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B423" w14:textId="0E8DC621" w:rsidR="00E91BFC" w:rsidRPr="003869AD" w:rsidRDefault="00E91BFC" w:rsidP="003869AD">
      <w:pPr>
        <w:pStyle w:val="NormalWeb"/>
        <w:kinsoku w:val="0"/>
        <w:overflowPunct w:val="0"/>
        <w:spacing w:before="0" w:beforeAutospacing="0" w:after="145" w:afterAutospacing="0"/>
        <w:jc w:val="center"/>
        <w:textAlignment w:val="baseline"/>
        <w:rPr>
          <w:rFonts w:eastAsia="+mn-ea"/>
          <w:b/>
          <w:bCs/>
          <w:color w:val="000000"/>
          <w:kern w:val="24"/>
          <w:u w:val="single"/>
          <w:lang w:val="en-US"/>
        </w:rPr>
      </w:pPr>
      <w:r w:rsidRPr="003869AD">
        <w:rPr>
          <w:rFonts w:eastAsia="+mn-ea"/>
          <w:b/>
          <w:bCs/>
          <w:color w:val="000000"/>
          <w:kern w:val="24"/>
          <w:u w:val="single"/>
          <w:lang w:val="en-US"/>
        </w:rPr>
        <w:t>Biodata</w:t>
      </w:r>
    </w:p>
    <w:p w14:paraId="5B08E5FE" w14:textId="7EF16BBA" w:rsidR="00D7304B" w:rsidRPr="003869AD" w:rsidRDefault="00D7304B" w:rsidP="003869AD">
      <w:pPr>
        <w:pStyle w:val="NormalWeb"/>
        <w:kinsoku w:val="0"/>
        <w:overflowPunct w:val="0"/>
        <w:spacing w:before="0" w:beforeAutospacing="0" w:after="145" w:afterAutospacing="0"/>
        <w:jc w:val="both"/>
        <w:textAlignment w:val="baseline"/>
      </w:pPr>
      <w:r w:rsidRPr="003869AD">
        <w:rPr>
          <w:rFonts w:eastAsia="+mn-ea"/>
          <w:b/>
          <w:bCs/>
          <w:color w:val="000000"/>
          <w:kern w:val="24"/>
          <w:lang w:val="en-US"/>
        </w:rPr>
        <w:t xml:space="preserve">Name: </w:t>
      </w:r>
      <w:r w:rsidRPr="003869AD">
        <w:rPr>
          <w:rFonts w:eastAsia="+mn-ea"/>
          <w:color w:val="000000"/>
          <w:kern w:val="24"/>
          <w:lang w:val="en-US"/>
        </w:rPr>
        <w:t>Shri. Tanmaya Kumar Bhoi</w:t>
      </w:r>
    </w:p>
    <w:p w14:paraId="7F6C363C" w14:textId="77777777" w:rsidR="00D7304B" w:rsidRPr="003869AD" w:rsidRDefault="00D7304B" w:rsidP="003869AD">
      <w:pPr>
        <w:pStyle w:val="NormalWeb"/>
        <w:kinsoku w:val="0"/>
        <w:overflowPunct w:val="0"/>
        <w:spacing w:before="0" w:beforeAutospacing="0" w:after="145" w:afterAutospacing="0"/>
        <w:jc w:val="both"/>
        <w:textAlignment w:val="baseline"/>
      </w:pPr>
      <w:r w:rsidRPr="003869AD">
        <w:rPr>
          <w:rFonts w:eastAsia="+mn-ea"/>
          <w:b/>
          <w:bCs/>
          <w:color w:val="000000"/>
          <w:kern w:val="24"/>
          <w:lang w:val="en-US"/>
        </w:rPr>
        <w:t xml:space="preserve">Designation: </w:t>
      </w:r>
      <w:r w:rsidRPr="003869AD">
        <w:rPr>
          <w:rFonts w:eastAsia="+mn-ea"/>
          <w:color w:val="000000"/>
          <w:kern w:val="24"/>
          <w:lang w:val="en-US"/>
        </w:rPr>
        <w:t>Scientist-B</w:t>
      </w:r>
    </w:p>
    <w:p w14:paraId="75698A63" w14:textId="77777777" w:rsidR="00D7304B" w:rsidRPr="003869AD" w:rsidRDefault="00D7304B" w:rsidP="003869AD">
      <w:pPr>
        <w:pStyle w:val="NormalWeb"/>
        <w:kinsoku w:val="0"/>
        <w:overflowPunct w:val="0"/>
        <w:spacing w:before="0" w:beforeAutospacing="0" w:after="145" w:afterAutospacing="0"/>
        <w:jc w:val="both"/>
        <w:textAlignment w:val="baseline"/>
      </w:pPr>
      <w:r w:rsidRPr="003869AD">
        <w:rPr>
          <w:rFonts w:eastAsia="+mn-ea"/>
          <w:b/>
          <w:bCs/>
          <w:color w:val="000000"/>
          <w:kern w:val="24"/>
          <w:lang w:val="en-US"/>
        </w:rPr>
        <w:t xml:space="preserve">Division: </w:t>
      </w:r>
      <w:r w:rsidRPr="003869AD">
        <w:rPr>
          <w:rFonts w:eastAsia="+mn-ea"/>
          <w:color w:val="000000"/>
          <w:kern w:val="24"/>
          <w:lang w:val="en-US"/>
        </w:rPr>
        <w:t>Forest Protection Division</w:t>
      </w:r>
    </w:p>
    <w:p w14:paraId="6CEEFC10" w14:textId="77777777" w:rsidR="00D7304B" w:rsidRPr="003869AD" w:rsidRDefault="00D7304B" w:rsidP="003869AD">
      <w:pPr>
        <w:pStyle w:val="NormalWeb"/>
        <w:kinsoku w:val="0"/>
        <w:overflowPunct w:val="0"/>
        <w:spacing w:before="0" w:beforeAutospacing="0" w:after="145" w:afterAutospacing="0"/>
        <w:jc w:val="both"/>
        <w:textAlignment w:val="baseline"/>
      </w:pPr>
      <w:r w:rsidRPr="003869AD">
        <w:rPr>
          <w:rFonts w:eastAsia="+mn-ea"/>
          <w:b/>
          <w:bCs/>
          <w:color w:val="000000"/>
          <w:kern w:val="24"/>
          <w:lang w:val="en-US"/>
        </w:rPr>
        <w:t xml:space="preserve">Institute: </w:t>
      </w:r>
      <w:r w:rsidRPr="003869AD">
        <w:rPr>
          <w:rFonts w:eastAsia="+mn-ea"/>
          <w:color w:val="000000"/>
          <w:kern w:val="24"/>
          <w:lang w:val="en-US"/>
        </w:rPr>
        <w:t>ICFRE-Arid Forest Research Institute (ICFRE-AFRI), Jodhpur, Rajasthan</w:t>
      </w:r>
      <w:r w:rsidRPr="003869AD">
        <w:rPr>
          <w:rFonts w:eastAsia="+mn-ea"/>
          <w:b/>
          <w:bCs/>
          <w:color w:val="000000"/>
          <w:kern w:val="24"/>
          <w:lang w:val="en-US"/>
        </w:rPr>
        <w:t xml:space="preserve"> </w:t>
      </w:r>
    </w:p>
    <w:p w14:paraId="2731A5A7" w14:textId="77777777" w:rsidR="00D7304B" w:rsidRPr="003869AD" w:rsidRDefault="00D7304B" w:rsidP="003869AD">
      <w:pPr>
        <w:widowControl w:val="0"/>
        <w:autoSpaceDE w:val="0"/>
        <w:autoSpaceDN w:val="0"/>
        <w:spacing w:after="0" w:line="240" w:lineRule="auto"/>
        <w:rPr>
          <w:rFonts w:ascii="Times New Roman" w:eastAsia="Times New Roman" w:hAnsi="Times New Roman" w:cs="Times New Roman"/>
          <w:spacing w:val="8"/>
          <w:kern w:val="0"/>
          <w:sz w:val="24"/>
          <w:szCs w:val="24"/>
          <w:lang w:val="en-US" w:bidi="ar-SA"/>
          <w14:ligatures w14:val="none"/>
        </w:rPr>
      </w:pPr>
      <w:r w:rsidRPr="003869AD">
        <w:rPr>
          <w:rFonts w:ascii="Times New Roman" w:eastAsia="Times New Roman" w:hAnsi="Times New Roman" w:cs="Times New Roman"/>
          <w:b/>
          <w:bCs/>
          <w:spacing w:val="8"/>
          <w:kern w:val="0"/>
          <w:sz w:val="24"/>
          <w:szCs w:val="24"/>
          <w:lang w:val="en-US" w:bidi="ar-SA"/>
          <w14:ligatures w14:val="none"/>
        </w:rPr>
        <w:t>Date of birth:</w:t>
      </w:r>
      <w:r w:rsidRPr="003869AD">
        <w:rPr>
          <w:rFonts w:ascii="Times New Roman" w:eastAsia="Times New Roman" w:hAnsi="Times New Roman" w:cs="Times New Roman"/>
          <w:spacing w:val="8"/>
          <w:kern w:val="0"/>
          <w:sz w:val="24"/>
          <w:szCs w:val="24"/>
          <w:lang w:val="en-US" w:bidi="ar-SA"/>
          <w14:ligatures w14:val="none"/>
        </w:rPr>
        <w:t xml:space="preserve"> 28/12/1993</w:t>
      </w:r>
    </w:p>
    <w:p w14:paraId="5BF5C26B" w14:textId="77777777" w:rsidR="00D7304B" w:rsidRPr="003869AD" w:rsidRDefault="00D7304B" w:rsidP="003869AD">
      <w:pPr>
        <w:widowControl w:val="0"/>
        <w:autoSpaceDE w:val="0"/>
        <w:autoSpaceDN w:val="0"/>
        <w:spacing w:after="0" w:line="240" w:lineRule="auto"/>
        <w:rPr>
          <w:rFonts w:ascii="Times New Roman" w:eastAsia="Times New Roman" w:hAnsi="Times New Roman" w:cs="Times New Roman"/>
          <w:spacing w:val="8"/>
          <w:kern w:val="0"/>
          <w:sz w:val="24"/>
          <w:szCs w:val="24"/>
          <w:lang w:val="en-US" w:bidi="ar-SA"/>
          <w14:ligatures w14:val="none"/>
        </w:rPr>
      </w:pPr>
      <w:r w:rsidRPr="003869AD">
        <w:rPr>
          <w:rFonts w:ascii="Times New Roman" w:eastAsia="Times New Roman" w:hAnsi="Times New Roman" w:cs="Times New Roman"/>
          <w:b/>
          <w:bCs/>
          <w:spacing w:val="8"/>
          <w:kern w:val="0"/>
          <w:sz w:val="24"/>
          <w:szCs w:val="24"/>
          <w:lang w:val="en-US" w:bidi="ar-SA"/>
          <w14:ligatures w14:val="none"/>
        </w:rPr>
        <w:t>Gender:</w:t>
      </w:r>
      <w:r w:rsidRPr="003869AD">
        <w:rPr>
          <w:rFonts w:ascii="Times New Roman" w:eastAsia="Times New Roman" w:hAnsi="Times New Roman" w:cs="Times New Roman"/>
          <w:spacing w:val="8"/>
          <w:kern w:val="0"/>
          <w:sz w:val="24"/>
          <w:szCs w:val="24"/>
          <w:lang w:val="en-US" w:bidi="ar-SA"/>
          <w14:ligatures w14:val="none"/>
        </w:rPr>
        <w:t xml:space="preserve"> Male</w:t>
      </w:r>
      <w:r w:rsidRPr="00D7304B">
        <w:rPr>
          <w:rFonts w:ascii="Times New Roman" w:eastAsia="Times New Roman" w:hAnsi="Times New Roman" w:cs="Times New Roman"/>
          <w:spacing w:val="8"/>
          <w:kern w:val="0"/>
          <w:sz w:val="24"/>
          <w:szCs w:val="24"/>
          <w:lang w:val="en-US" w:bidi="ar-SA"/>
          <w14:ligatures w14:val="none"/>
        </w:rPr>
        <w:tab/>
      </w:r>
    </w:p>
    <w:p w14:paraId="7F5C12F3" w14:textId="223B674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b/>
          <w:spacing w:val="-2"/>
          <w:kern w:val="0"/>
          <w:sz w:val="24"/>
          <w:szCs w:val="24"/>
          <w:lang w:val="en-US" w:bidi="ar-SA"/>
          <w14:ligatures w14:val="none"/>
        </w:rPr>
        <w:t>Education</w:t>
      </w:r>
      <w:r w:rsidRPr="003869AD">
        <w:rPr>
          <w:rFonts w:ascii="Times New Roman" w:eastAsia="Times New Roman" w:hAnsi="Times New Roman" w:cs="Times New Roman"/>
          <w:b/>
          <w:spacing w:val="-11"/>
          <w:kern w:val="0"/>
          <w:sz w:val="24"/>
          <w:szCs w:val="24"/>
          <w:lang w:val="en-US" w:bidi="ar-SA"/>
          <w14:ligatures w14:val="none"/>
        </w:rPr>
        <w:t>al Qualification</w:t>
      </w:r>
    </w:p>
    <w:tbl>
      <w:tblPr>
        <w:tblpPr w:leftFromText="180" w:rightFromText="180" w:vertAnchor="text" w:horzAnchor="margin" w:tblpY="19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678"/>
        <w:gridCol w:w="2734"/>
        <w:gridCol w:w="2830"/>
      </w:tblGrid>
      <w:tr w:rsidR="00D7304B" w:rsidRPr="00D7304B" w14:paraId="2DC819C6" w14:textId="77777777" w:rsidTr="00D7304B">
        <w:trPr>
          <w:trHeight w:val="284"/>
        </w:trPr>
        <w:tc>
          <w:tcPr>
            <w:tcW w:w="2251" w:type="dxa"/>
          </w:tcPr>
          <w:p w14:paraId="0A4FF1F0" w14:textId="77777777" w:rsidR="00D7304B" w:rsidRPr="00D7304B" w:rsidRDefault="00D7304B" w:rsidP="003869AD">
            <w:pPr>
              <w:widowControl w:val="0"/>
              <w:autoSpaceDE w:val="0"/>
              <w:autoSpaceDN w:val="0"/>
              <w:spacing w:after="0" w:line="240" w:lineRule="auto"/>
              <w:ind w:left="107"/>
              <w:jc w:val="center"/>
              <w:rPr>
                <w:rFonts w:ascii="Times New Roman" w:eastAsia="Times New Roman" w:hAnsi="Times New Roman" w:cs="Times New Roman"/>
                <w:b/>
                <w:bCs/>
                <w:kern w:val="0"/>
                <w:sz w:val="24"/>
                <w:szCs w:val="24"/>
                <w:lang w:val="en-US" w:bidi="ar-SA"/>
                <w14:ligatures w14:val="none"/>
              </w:rPr>
            </w:pPr>
            <w:r w:rsidRPr="00D7304B">
              <w:rPr>
                <w:rFonts w:ascii="Times New Roman" w:eastAsia="Times New Roman" w:hAnsi="Times New Roman" w:cs="Times New Roman"/>
                <w:b/>
                <w:bCs/>
                <w:kern w:val="0"/>
                <w:sz w:val="24"/>
                <w:szCs w:val="24"/>
                <w:lang w:val="en-US" w:bidi="ar-SA"/>
                <w14:ligatures w14:val="none"/>
              </w:rPr>
              <w:t>Degree</w:t>
            </w:r>
          </w:p>
        </w:tc>
        <w:tc>
          <w:tcPr>
            <w:tcW w:w="1678" w:type="dxa"/>
          </w:tcPr>
          <w:p w14:paraId="380128D4" w14:textId="77777777" w:rsidR="00D7304B" w:rsidRPr="00D7304B" w:rsidRDefault="00D7304B" w:rsidP="003869AD">
            <w:pPr>
              <w:widowControl w:val="0"/>
              <w:autoSpaceDE w:val="0"/>
              <w:autoSpaceDN w:val="0"/>
              <w:spacing w:after="0" w:line="240" w:lineRule="auto"/>
              <w:ind w:left="104"/>
              <w:jc w:val="center"/>
              <w:rPr>
                <w:rFonts w:ascii="Times New Roman" w:eastAsia="Times New Roman" w:hAnsi="Times New Roman" w:cs="Times New Roman"/>
                <w:b/>
                <w:bCs/>
                <w:kern w:val="0"/>
                <w:sz w:val="24"/>
                <w:szCs w:val="24"/>
                <w:lang w:val="en-US" w:bidi="ar-SA"/>
                <w14:ligatures w14:val="none"/>
              </w:rPr>
            </w:pPr>
            <w:r w:rsidRPr="00D7304B">
              <w:rPr>
                <w:rFonts w:ascii="Times New Roman" w:eastAsia="Times New Roman" w:hAnsi="Times New Roman" w:cs="Times New Roman"/>
                <w:b/>
                <w:bCs/>
                <w:kern w:val="0"/>
                <w:sz w:val="24"/>
                <w:szCs w:val="24"/>
                <w:lang w:val="en-US" w:bidi="ar-SA"/>
                <w14:ligatures w14:val="none"/>
              </w:rPr>
              <w:t>Year</w:t>
            </w:r>
          </w:p>
        </w:tc>
        <w:tc>
          <w:tcPr>
            <w:tcW w:w="2734" w:type="dxa"/>
          </w:tcPr>
          <w:p w14:paraId="1F88200A" w14:textId="77777777" w:rsidR="00D7304B" w:rsidRPr="00D7304B" w:rsidRDefault="00D7304B" w:rsidP="003869AD">
            <w:pPr>
              <w:widowControl w:val="0"/>
              <w:autoSpaceDE w:val="0"/>
              <w:autoSpaceDN w:val="0"/>
              <w:spacing w:after="0" w:line="240" w:lineRule="auto"/>
              <w:ind w:left="103"/>
              <w:jc w:val="center"/>
              <w:rPr>
                <w:rFonts w:ascii="Times New Roman" w:eastAsia="Times New Roman" w:hAnsi="Times New Roman" w:cs="Times New Roman"/>
                <w:b/>
                <w:bCs/>
                <w:kern w:val="0"/>
                <w:sz w:val="24"/>
                <w:szCs w:val="24"/>
                <w:lang w:val="en-US" w:bidi="ar-SA"/>
                <w14:ligatures w14:val="none"/>
              </w:rPr>
            </w:pPr>
            <w:r w:rsidRPr="00D7304B">
              <w:rPr>
                <w:rFonts w:ascii="Times New Roman" w:eastAsia="Times New Roman" w:hAnsi="Times New Roman" w:cs="Times New Roman"/>
                <w:b/>
                <w:bCs/>
                <w:kern w:val="0"/>
                <w:sz w:val="24"/>
                <w:szCs w:val="24"/>
                <w:lang w:val="en-US" w:bidi="ar-SA"/>
                <w14:ligatures w14:val="none"/>
              </w:rPr>
              <w:t>University/Institute</w:t>
            </w:r>
          </w:p>
        </w:tc>
        <w:tc>
          <w:tcPr>
            <w:tcW w:w="2830" w:type="dxa"/>
          </w:tcPr>
          <w:p w14:paraId="4441DD00" w14:textId="77777777" w:rsidR="00D7304B" w:rsidRPr="00D7304B" w:rsidRDefault="00D7304B" w:rsidP="003869AD">
            <w:pPr>
              <w:widowControl w:val="0"/>
              <w:autoSpaceDE w:val="0"/>
              <w:autoSpaceDN w:val="0"/>
              <w:spacing w:after="0" w:line="240" w:lineRule="auto"/>
              <w:ind w:left="99"/>
              <w:jc w:val="center"/>
              <w:rPr>
                <w:rFonts w:ascii="Times New Roman" w:eastAsia="Times New Roman" w:hAnsi="Times New Roman" w:cs="Times New Roman"/>
                <w:b/>
                <w:bCs/>
                <w:kern w:val="0"/>
                <w:sz w:val="24"/>
                <w:szCs w:val="24"/>
                <w:lang w:val="en-US" w:bidi="ar-SA"/>
                <w14:ligatures w14:val="none"/>
              </w:rPr>
            </w:pPr>
            <w:r w:rsidRPr="00D7304B">
              <w:rPr>
                <w:rFonts w:ascii="Times New Roman" w:eastAsia="Times New Roman" w:hAnsi="Times New Roman" w:cs="Times New Roman"/>
                <w:b/>
                <w:bCs/>
                <w:kern w:val="0"/>
                <w:sz w:val="24"/>
                <w:szCs w:val="24"/>
                <w:lang w:val="en-US" w:bidi="ar-SA"/>
                <w14:ligatures w14:val="none"/>
              </w:rPr>
              <w:t>Field of</w:t>
            </w:r>
            <w:r w:rsidRPr="00D7304B">
              <w:rPr>
                <w:rFonts w:ascii="Times New Roman" w:eastAsia="Times New Roman" w:hAnsi="Times New Roman" w:cs="Times New Roman"/>
                <w:b/>
                <w:bCs/>
                <w:spacing w:val="-1"/>
                <w:kern w:val="0"/>
                <w:sz w:val="24"/>
                <w:szCs w:val="24"/>
                <w:lang w:val="en-US" w:bidi="ar-SA"/>
                <w14:ligatures w14:val="none"/>
              </w:rPr>
              <w:t xml:space="preserve"> </w:t>
            </w:r>
            <w:r w:rsidRPr="00D7304B">
              <w:rPr>
                <w:rFonts w:ascii="Times New Roman" w:eastAsia="Times New Roman" w:hAnsi="Times New Roman" w:cs="Times New Roman"/>
                <w:b/>
                <w:bCs/>
                <w:kern w:val="0"/>
                <w:sz w:val="24"/>
                <w:szCs w:val="24"/>
                <w:lang w:val="en-US" w:bidi="ar-SA"/>
                <w14:ligatures w14:val="none"/>
              </w:rPr>
              <w:t>Specialization</w:t>
            </w:r>
          </w:p>
        </w:tc>
      </w:tr>
      <w:tr w:rsidR="00D7304B" w:rsidRPr="00D7304B" w14:paraId="766E716B" w14:textId="77777777" w:rsidTr="00D7304B">
        <w:trPr>
          <w:trHeight w:val="1582"/>
        </w:trPr>
        <w:tc>
          <w:tcPr>
            <w:tcW w:w="2251" w:type="dxa"/>
          </w:tcPr>
          <w:p w14:paraId="7091936C"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1. B.sc (Agriculture)</w:t>
            </w:r>
          </w:p>
          <w:p w14:paraId="1BD195EA" w14:textId="77777777" w:rsidR="00D7304B" w:rsidRPr="00D7304B" w:rsidRDefault="00D7304B" w:rsidP="003869AD">
            <w:pPr>
              <w:spacing w:line="240" w:lineRule="auto"/>
              <w:rPr>
                <w:rFonts w:ascii="Times New Roman" w:hAnsi="Times New Roman" w:cs="Times New Roman"/>
                <w:sz w:val="24"/>
                <w:szCs w:val="24"/>
                <w:lang w:val="en-US"/>
              </w:rPr>
            </w:pPr>
          </w:p>
          <w:p w14:paraId="5270F944" w14:textId="77777777" w:rsidR="00D7304B" w:rsidRPr="00D7304B" w:rsidRDefault="00D7304B" w:rsidP="003869AD">
            <w:pPr>
              <w:spacing w:line="240" w:lineRule="auto"/>
              <w:rPr>
                <w:rFonts w:ascii="Times New Roman" w:hAnsi="Times New Roman" w:cs="Times New Roman"/>
                <w:sz w:val="24"/>
                <w:szCs w:val="24"/>
                <w:lang w:val="en-US"/>
              </w:rPr>
            </w:pPr>
          </w:p>
          <w:p w14:paraId="53177593" w14:textId="03378F6F"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2.</w:t>
            </w:r>
            <w:r w:rsidRPr="003869AD">
              <w:rPr>
                <w:rFonts w:ascii="Times New Roman" w:hAnsi="Times New Roman" w:cs="Times New Roman"/>
                <w:sz w:val="24"/>
                <w:szCs w:val="24"/>
                <w:lang w:val="en-US"/>
              </w:rPr>
              <w:t>M. Sc</w:t>
            </w:r>
            <w:r w:rsidRPr="00D7304B">
              <w:rPr>
                <w:rFonts w:ascii="Times New Roman" w:hAnsi="Times New Roman" w:cs="Times New Roman"/>
                <w:sz w:val="24"/>
                <w:szCs w:val="24"/>
                <w:lang w:val="en-US"/>
              </w:rPr>
              <w:t xml:space="preserve"> (Entomology)</w:t>
            </w:r>
          </w:p>
          <w:p w14:paraId="46067A5E" w14:textId="77777777" w:rsidR="00D7304B" w:rsidRPr="00D7304B" w:rsidRDefault="00D7304B" w:rsidP="003869AD">
            <w:pPr>
              <w:spacing w:line="240" w:lineRule="auto"/>
              <w:rPr>
                <w:rFonts w:ascii="Times New Roman" w:hAnsi="Times New Roman" w:cs="Times New Roman"/>
                <w:sz w:val="24"/>
                <w:szCs w:val="24"/>
                <w:lang w:val="en-US"/>
              </w:rPr>
            </w:pPr>
          </w:p>
          <w:p w14:paraId="01914C8E" w14:textId="77777777"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3.Ph.D. (Entomology)</w:t>
            </w:r>
          </w:p>
        </w:tc>
        <w:tc>
          <w:tcPr>
            <w:tcW w:w="1678" w:type="dxa"/>
          </w:tcPr>
          <w:p w14:paraId="3E32A659"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2012-2016</w:t>
            </w:r>
          </w:p>
          <w:p w14:paraId="3824781B" w14:textId="77777777" w:rsidR="00D7304B" w:rsidRPr="00D7304B" w:rsidRDefault="00D7304B" w:rsidP="003869AD">
            <w:pPr>
              <w:spacing w:line="240" w:lineRule="auto"/>
              <w:rPr>
                <w:rFonts w:ascii="Times New Roman" w:hAnsi="Times New Roman" w:cs="Times New Roman"/>
                <w:sz w:val="24"/>
                <w:szCs w:val="24"/>
                <w:lang w:val="en-US"/>
              </w:rPr>
            </w:pPr>
          </w:p>
          <w:p w14:paraId="6A206598" w14:textId="77777777" w:rsidR="00D7304B" w:rsidRPr="00D7304B" w:rsidRDefault="00D7304B" w:rsidP="003869AD">
            <w:pPr>
              <w:spacing w:line="240" w:lineRule="auto"/>
              <w:rPr>
                <w:rFonts w:ascii="Times New Roman" w:hAnsi="Times New Roman" w:cs="Times New Roman"/>
                <w:sz w:val="24"/>
                <w:szCs w:val="24"/>
                <w:lang w:val="en-US"/>
              </w:rPr>
            </w:pPr>
          </w:p>
          <w:p w14:paraId="77E6647D" w14:textId="77777777"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2016-2018</w:t>
            </w:r>
          </w:p>
          <w:p w14:paraId="5CA9FB4E" w14:textId="77777777" w:rsidR="00D7304B" w:rsidRPr="00D7304B" w:rsidRDefault="00D7304B" w:rsidP="003869AD">
            <w:pPr>
              <w:spacing w:line="240" w:lineRule="auto"/>
              <w:rPr>
                <w:rFonts w:ascii="Times New Roman" w:hAnsi="Times New Roman" w:cs="Times New Roman"/>
                <w:sz w:val="24"/>
                <w:szCs w:val="24"/>
                <w:lang w:val="en-US"/>
              </w:rPr>
            </w:pPr>
          </w:p>
          <w:p w14:paraId="001ACEC2" w14:textId="77777777"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2018-till date</w:t>
            </w:r>
          </w:p>
        </w:tc>
        <w:tc>
          <w:tcPr>
            <w:tcW w:w="2734" w:type="dxa"/>
          </w:tcPr>
          <w:p w14:paraId="1F7A9FC7"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Odisha University of agriculture and Technology, Bhubaneswar, Odisha</w:t>
            </w:r>
          </w:p>
          <w:p w14:paraId="3E504AB8"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p>
          <w:p w14:paraId="294F4A44"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p>
          <w:p w14:paraId="61E0C8E0"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Indian Agricultural Research Institute (IARI), New Delhi</w:t>
            </w:r>
          </w:p>
          <w:p w14:paraId="07871FBB"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p>
          <w:p w14:paraId="65D9010E"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Indian Agricultural Research Institute (IARI), New Delhi</w:t>
            </w:r>
          </w:p>
        </w:tc>
        <w:tc>
          <w:tcPr>
            <w:tcW w:w="2830" w:type="dxa"/>
          </w:tcPr>
          <w:p w14:paraId="510A51CC" w14:textId="77777777" w:rsidR="00D7304B" w:rsidRPr="00D7304B" w:rsidRDefault="00D7304B" w:rsidP="003869AD">
            <w:pPr>
              <w:widowControl w:val="0"/>
              <w:autoSpaceDE w:val="0"/>
              <w:autoSpaceDN w:val="0"/>
              <w:spacing w:after="0" w:line="240" w:lineRule="auto"/>
              <w:rPr>
                <w:rFonts w:ascii="Times New Roman" w:eastAsia="Times New Roman" w:hAnsi="Times New Roman" w:cs="Times New Roman"/>
                <w:kern w:val="0"/>
                <w:sz w:val="24"/>
                <w:szCs w:val="24"/>
                <w:lang w:val="en-US" w:bidi="ar-SA"/>
                <w14:ligatures w14:val="none"/>
              </w:rPr>
            </w:pPr>
            <w:r w:rsidRPr="00D7304B">
              <w:rPr>
                <w:rFonts w:ascii="Times New Roman" w:eastAsia="Times New Roman" w:hAnsi="Times New Roman" w:cs="Times New Roman"/>
                <w:kern w:val="0"/>
                <w:sz w:val="24"/>
                <w:szCs w:val="24"/>
                <w:lang w:val="en-US" w:bidi="ar-SA"/>
                <w14:ligatures w14:val="none"/>
              </w:rPr>
              <w:t>Agriculture</w:t>
            </w:r>
          </w:p>
          <w:p w14:paraId="13F0E58A" w14:textId="77777777" w:rsidR="00D7304B" w:rsidRPr="00D7304B" w:rsidRDefault="00D7304B" w:rsidP="003869AD">
            <w:pPr>
              <w:spacing w:line="240" w:lineRule="auto"/>
              <w:rPr>
                <w:rFonts w:ascii="Times New Roman" w:hAnsi="Times New Roman" w:cs="Times New Roman"/>
                <w:sz w:val="24"/>
                <w:szCs w:val="24"/>
                <w:lang w:val="en-US"/>
              </w:rPr>
            </w:pPr>
          </w:p>
          <w:p w14:paraId="1BA29E3A" w14:textId="77777777" w:rsidR="00D7304B" w:rsidRPr="00D7304B" w:rsidRDefault="00D7304B" w:rsidP="003869AD">
            <w:pPr>
              <w:spacing w:line="240" w:lineRule="auto"/>
              <w:rPr>
                <w:rFonts w:ascii="Times New Roman" w:hAnsi="Times New Roman" w:cs="Times New Roman"/>
                <w:sz w:val="24"/>
                <w:szCs w:val="24"/>
                <w:lang w:val="en-US"/>
              </w:rPr>
            </w:pPr>
          </w:p>
          <w:p w14:paraId="489CC84C" w14:textId="77777777"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Entomology</w:t>
            </w:r>
          </w:p>
          <w:p w14:paraId="41BCF269" w14:textId="77777777" w:rsidR="00D7304B" w:rsidRPr="00D7304B" w:rsidRDefault="00D7304B" w:rsidP="003869AD">
            <w:pPr>
              <w:spacing w:line="240" w:lineRule="auto"/>
              <w:rPr>
                <w:rFonts w:ascii="Times New Roman" w:hAnsi="Times New Roman" w:cs="Times New Roman"/>
                <w:sz w:val="24"/>
                <w:szCs w:val="24"/>
                <w:lang w:val="en-US"/>
              </w:rPr>
            </w:pPr>
          </w:p>
          <w:p w14:paraId="08AC8814" w14:textId="77777777" w:rsidR="00D7304B" w:rsidRPr="00D7304B" w:rsidRDefault="00D7304B" w:rsidP="003869AD">
            <w:pPr>
              <w:spacing w:line="240" w:lineRule="auto"/>
              <w:rPr>
                <w:rFonts w:ascii="Times New Roman" w:hAnsi="Times New Roman" w:cs="Times New Roman"/>
                <w:sz w:val="24"/>
                <w:szCs w:val="24"/>
                <w:lang w:val="en-US"/>
              </w:rPr>
            </w:pPr>
            <w:r w:rsidRPr="00D7304B">
              <w:rPr>
                <w:rFonts w:ascii="Times New Roman" w:hAnsi="Times New Roman" w:cs="Times New Roman"/>
                <w:sz w:val="24"/>
                <w:szCs w:val="24"/>
                <w:lang w:val="en-US"/>
              </w:rPr>
              <w:t>Entomology</w:t>
            </w:r>
          </w:p>
          <w:p w14:paraId="5DED2A40" w14:textId="77777777" w:rsidR="00D7304B" w:rsidRPr="00D7304B" w:rsidRDefault="00D7304B" w:rsidP="003869AD">
            <w:pPr>
              <w:spacing w:line="240" w:lineRule="auto"/>
              <w:rPr>
                <w:rFonts w:ascii="Times New Roman" w:hAnsi="Times New Roman" w:cs="Times New Roman"/>
                <w:sz w:val="24"/>
                <w:szCs w:val="24"/>
                <w:lang w:val="en-US"/>
              </w:rPr>
            </w:pPr>
          </w:p>
          <w:p w14:paraId="6E7AC1EC" w14:textId="77777777" w:rsidR="00D7304B" w:rsidRPr="00D7304B" w:rsidRDefault="00D7304B" w:rsidP="003869AD">
            <w:pPr>
              <w:spacing w:line="240" w:lineRule="auto"/>
              <w:rPr>
                <w:rFonts w:ascii="Times New Roman" w:hAnsi="Times New Roman" w:cs="Times New Roman"/>
                <w:sz w:val="24"/>
                <w:szCs w:val="24"/>
                <w:lang w:val="en-US"/>
              </w:rPr>
            </w:pPr>
          </w:p>
        </w:tc>
      </w:tr>
    </w:tbl>
    <w:p w14:paraId="2748D4A5" w14:textId="77777777" w:rsidR="00D7304B" w:rsidRPr="003869AD" w:rsidRDefault="00D7304B" w:rsidP="003869AD">
      <w:pPr>
        <w:spacing w:line="240" w:lineRule="auto"/>
        <w:rPr>
          <w:rFonts w:ascii="Times New Roman" w:hAnsi="Times New Roman" w:cs="Times New Roman"/>
          <w:b/>
          <w:bCs/>
          <w:sz w:val="24"/>
          <w:szCs w:val="24"/>
        </w:rPr>
      </w:pPr>
    </w:p>
    <w:p w14:paraId="56431060" w14:textId="1B36B097" w:rsidR="00BB2DC0" w:rsidRPr="003869AD" w:rsidRDefault="00D7304B" w:rsidP="003869AD">
      <w:pPr>
        <w:spacing w:line="240" w:lineRule="auto"/>
        <w:rPr>
          <w:rFonts w:ascii="Times New Roman" w:hAnsi="Times New Roman" w:cs="Times New Roman"/>
          <w:b/>
          <w:bCs/>
          <w:sz w:val="24"/>
          <w:szCs w:val="24"/>
        </w:rPr>
      </w:pPr>
      <w:r w:rsidRPr="003869AD">
        <w:rPr>
          <w:rFonts w:ascii="Times New Roman" w:hAnsi="Times New Roman" w:cs="Times New Roman"/>
          <w:b/>
          <w:bCs/>
          <w:sz w:val="24"/>
          <w:szCs w:val="24"/>
        </w:rPr>
        <w:t>Paper</w:t>
      </w:r>
    </w:p>
    <w:p w14:paraId="3E5749AF"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Mahanta DK, Komal J, Jinger D, Sahoo MR, Achary GC, Nayak P, </w:t>
      </w:r>
      <w:proofErr w:type="spellStart"/>
      <w:r w:rsidRPr="003869AD">
        <w:rPr>
          <w:rFonts w:ascii="Times New Roman" w:hAnsi="Times New Roman" w:cs="Times New Roman"/>
          <w:sz w:val="24"/>
          <w:szCs w:val="24"/>
        </w:rPr>
        <w:t>Sunani</w:t>
      </w:r>
      <w:proofErr w:type="spellEnd"/>
      <w:r w:rsidRPr="003869AD">
        <w:rPr>
          <w:rFonts w:ascii="Times New Roman" w:hAnsi="Times New Roman" w:cs="Times New Roman"/>
          <w:sz w:val="24"/>
          <w:szCs w:val="24"/>
        </w:rPr>
        <w:t xml:space="preserve"> SK, Saini V, Raghuraman M. 2023. Understanding How Silicon Fertilization Impacts Chemical Ecology and Multitrophic Interactions Among Plants, Insects and Beneficial Arthropods. Silicon. (6):2529-49.</w:t>
      </w:r>
    </w:p>
    <w:p w14:paraId="35B29A10"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Mahanta DK,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Komal J, Samal I, </w:t>
      </w:r>
      <w:proofErr w:type="spellStart"/>
      <w:r w:rsidRPr="003869AD">
        <w:rPr>
          <w:rFonts w:ascii="Times New Roman" w:hAnsi="Times New Roman" w:cs="Times New Roman"/>
          <w:sz w:val="24"/>
          <w:szCs w:val="24"/>
        </w:rPr>
        <w:t>Mastinu</w:t>
      </w:r>
      <w:proofErr w:type="spellEnd"/>
      <w:r w:rsidRPr="003869AD">
        <w:rPr>
          <w:rFonts w:ascii="Times New Roman" w:hAnsi="Times New Roman" w:cs="Times New Roman"/>
          <w:sz w:val="24"/>
          <w:szCs w:val="24"/>
        </w:rPr>
        <w:t xml:space="preserve"> A. (2024) Spatial, Spectral and Temporal Insights: Harnessing High-Resolution Satellite Remote Sensing and Artificial Intelligence for Early Monitoring of Wood Boring Pests in Forests. Plant Stress. 100381.</w:t>
      </w:r>
    </w:p>
    <w:p w14:paraId="1FCD2956"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Singhal V, Jinger D, Rathore AC, Pal R, Samal I,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Paramesh V, Fahad S. 2024. Covid 19, deforestation and green economy. Frontiers in Forests and Global Change.6:1305779.</w:t>
      </w:r>
    </w:p>
    <w:p w14:paraId="1CB793B3"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Bhatnagar S, Mahanta DK, Vyas V, Samal I, Komal J,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(2023) Storage pest management with </w:t>
      </w:r>
      <w:proofErr w:type="spellStart"/>
      <w:r w:rsidRPr="003869AD">
        <w:rPr>
          <w:rFonts w:ascii="Times New Roman" w:hAnsi="Times New Roman" w:cs="Times New Roman"/>
          <w:sz w:val="24"/>
          <w:szCs w:val="24"/>
        </w:rPr>
        <w:t>nanopesticides</w:t>
      </w:r>
      <w:proofErr w:type="spellEnd"/>
      <w:r w:rsidRPr="003869AD">
        <w:rPr>
          <w:rFonts w:ascii="Times New Roman" w:hAnsi="Times New Roman" w:cs="Times New Roman"/>
          <w:sz w:val="24"/>
          <w:szCs w:val="24"/>
        </w:rPr>
        <w:t xml:space="preserve"> incorporating silicon nanoparticles: a novel approach for sustainable crop preservation and food security. Silicon. 1-3.</w:t>
      </w:r>
    </w:p>
    <w:p w14:paraId="49A9EA22"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Komal J, Desai HR, Samal I, </w:t>
      </w:r>
      <w:proofErr w:type="spellStart"/>
      <w:r w:rsidRPr="003869AD">
        <w:rPr>
          <w:rFonts w:ascii="Times New Roman" w:hAnsi="Times New Roman" w:cs="Times New Roman"/>
          <w:sz w:val="24"/>
          <w:szCs w:val="24"/>
        </w:rPr>
        <w:t>Mastinu</w:t>
      </w:r>
      <w:proofErr w:type="spellEnd"/>
      <w:r w:rsidRPr="003869AD">
        <w:rPr>
          <w:rFonts w:ascii="Times New Roman" w:hAnsi="Times New Roman" w:cs="Times New Roman"/>
          <w:sz w:val="24"/>
          <w:szCs w:val="24"/>
        </w:rPr>
        <w:t xml:space="preserve"> A, Patel RD, Kumar PD, Majhi PK, Mahanta DK,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(2023). Unveiling the Genetic Symphony: Harnessing CRISPR-Cas Genome Editing for Effective Insect Pest Management. Plants. 12(23):3961.</w:t>
      </w:r>
    </w:p>
    <w:p w14:paraId="1687E55C"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Mahanta DK, Komal J, Samal I,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Dubey VK, Pradhan K, Nekkanti A, Gouda MR, Saini V, Negi N, Bhateja S. 2023. Nutritional aspects and dietary benefits of “Silkworms”: Current scenario and </w:t>
      </w:r>
      <w:proofErr w:type="gramStart"/>
      <w:r w:rsidRPr="003869AD">
        <w:rPr>
          <w:rFonts w:ascii="Times New Roman" w:hAnsi="Times New Roman" w:cs="Times New Roman"/>
          <w:sz w:val="24"/>
          <w:szCs w:val="24"/>
        </w:rPr>
        <w:t>future outlook</w:t>
      </w:r>
      <w:proofErr w:type="gramEnd"/>
      <w:r w:rsidRPr="003869AD">
        <w:rPr>
          <w:rFonts w:ascii="Times New Roman" w:hAnsi="Times New Roman" w:cs="Times New Roman"/>
          <w:sz w:val="24"/>
          <w:szCs w:val="24"/>
        </w:rPr>
        <w:t>. Frontiers in Nutrition. 10:1121508.</w:t>
      </w:r>
    </w:p>
    <w:p w14:paraId="7676A713"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Majhi PK, Murmu S, Pradhan AK, Kumar D, Saini V, </w:t>
      </w:r>
      <w:proofErr w:type="spellStart"/>
      <w:r w:rsidRPr="003869AD">
        <w:rPr>
          <w:rFonts w:ascii="Times New Roman" w:hAnsi="Times New Roman" w:cs="Times New Roman"/>
          <w:sz w:val="24"/>
          <w:szCs w:val="24"/>
        </w:rPr>
        <w:t>Paschapur</w:t>
      </w:r>
      <w:proofErr w:type="spellEnd"/>
      <w:r w:rsidRPr="003869AD">
        <w:rPr>
          <w:rFonts w:ascii="Times New Roman" w:hAnsi="Times New Roman" w:cs="Times New Roman"/>
          <w:sz w:val="24"/>
          <w:szCs w:val="24"/>
        </w:rPr>
        <w:t xml:space="preserve"> AU, Raj MN, Manik S, Behera PP. 2023. Combatting insects mediated biotic stress </w:t>
      </w:r>
      <w:r w:rsidRPr="003869AD">
        <w:rPr>
          <w:rFonts w:ascii="Times New Roman" w:hAnsi="Times New Roman" w:cs="Times New Roman"/>
          <w:sz w:val="24"/>
          <w:szCs w:val="24"/>
        </w:rPr>
        <w:lastRenderedPageBreak/>
        <w:t>through plant associated endophytic entomopathogenic fungi in horticultural crops. Frontiers in Plant Science. 13:1098673.</w:t>
      </w:r>
    </w:p>
    <w:p w14:paraId="40F48DFF"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Mahanta DK,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Komal J, Samal I, Nikhil RM, </w:t>
      </w:r>
      <w:proofErr w:type="spellStart"/>
      <w:r w:rsidRPr="003869AD">
        <w:rPr>
          <w:rFonts w:ascii="Times New Roman" w:hAnsi="Times New Roman" w:cs="Times New Roman"/>
          <w:sz w:val="24"/>
          <w:szCs w:val="24"/>
        </w:rPr>
        <w:t>Paschapur</w:t>
      </w:r>
      <w:proofErr w:type="spellEnd"/>
      <w:r w:rsidRPr="003869AD">
        <w:rPr>
          <w:rFonts w:ascii="Times New Roman" w:hAnsi="Times New Roman" w:cs="Times New Roman"/>
          <w:sz w:val="24"/>
          <w:szCs w:val="24"/>
        </w:rPr>
        <w:t xml:space="preserve"> AU, Singh G, Kumar PD, Desai HR, Ahmad MA, Singh PP. Insect-pathogen </w:t>
      </w:r>
      <w:proofErr w:type="gramStart"/>
      <w:r w:rsidRPr="003869AD">
        <w:rPr>
          <w:rFonts w:ascii="Times New Roman" w:hAnsi="Times New Roman" w:cs="Times New Roman"/>
          <w:sz w:val="24"/>
          <w:szCs w:val="24"/>
        </w:rPr>
        <w:t>crosstalk</w:t>
      </w:r>
      <w:proofErr w:type="gramEnd"/>
      <w:r w:rsidRPr="003869AD">
        <w:rPr>
          <w:rFonts w:ascii="Times New Roman" w:hAnsi="Times New Roman" w:cs="Times New Roman"/>
          <w:sz w:val="24"/>
          <w:szCs w:val="24"/>
        </w:rPr>
        <w:t xml:space="preserve"> and the cellular-molecular mechanisms of insect immunity: uncovering the underlying </w:t>
      </w:r>
      <w:proofErr w:type="spellStart"/>
      <w:r w:rsidRPr="003869AD">
        <w:rPr>
          <w:rFonts w:ascii="Times New Roman" w:hAnsi="Times New Roman" w:cs="Times New Roman"/>
          <w:sz w:val="24"/>
          <w:szCs w:val="24"/>
        </w:rPr>
        <w:t>signaling</w:t>
      </w:r>
      <w:proofErr w:type="spellEnd"/>
      <w:r w:rsidRPr="003869AD">
        <w:rPr>
          <w:rFonts w:ascii="Times New Roman" w:hAnsi="Times New Roman" w:cs="Times New Roman"/>
          <w:sz w:val="24"/>
          <w:szCs w:val="24"/>
        </w:rPr>
        <w:t xml:space="preserve"> pathways and immune regulatory function of non-coding RNAs. Frontiers in Immunology. 2023;14.</w:t>
      </w:r>
    </w:p>
    <w:p w14:paraId="00F8407D"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Vyas V, Majhi PK, Mahanta DK, Komal J, Singh S, Kumar PV, Acharya LK. 2023. Resistance to fungicides in entomopathogenic fungi: Underlying mechanisms, consequences, and opportunities for progress. Tropical Plant Pathology. 1-3.</w:t>
      </w:r>
    </w:p>
    <w:p w14:paraId="4ECEAE83"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Mahanta DK, Komal J. 2023. Establishing the Role of Silicon (Si) in Plant Resistance </w:t>
      </w:r>
      <w:proofErr w:type="gramStart"/>
      <w:r w:rsidRPr="003869AD">
        <w:rPr>
          <w:rFonts w:ascii="Times New Roman" w:hAnsi="Times New Roman" w:cs="Times New Roman"/>
          <w:sz w:val="24"/>
          <w:szCs w:val="24"/>
        </w:rPr>
        <w:t>To</w:t>
      </w:r>
      <w:proofErr w:type="gramEnd"/>
      <w:r w:rsidRPr="003869AD">
        <w:rPr>
          <w:rFonts w:ascii="Times New Roman" w:hAnsi="Times New Roman" w:cs="Times New Roman"/>
          <w:sz w:val="24"/>
          <w:szCs w:val="24"/>
        </w:rPr>
        <w:t xml:space="preserve"> Insects: A Bibliometric Approach. Silicon. 1-10.</w:t>
      </w:r>
    </w:p>
    <w:p w14:paraId="6A09ACC8"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proofErr w:type="spellStart"/>
      <w:r w:rsidRPr="003869AD">
        <w:rPr>
          <w:rFonts w:ascii="Times New Roman" w:hAnsi="Times New Roman" w:cs="Times New Roman"/>
          <w:sz w:val="24"/>
          <w:szCs w:val="24"/>
        </w:rPr>
        <w:t>Prabhulinga</w:t>
      </w:r>
      <w:proofErr w:type="spellEnd"/>
      <w:r w:rsidRPr="003869AD">
        <w:rPr>
          <w:rFonts w:ascii="Times New Roman" w:hAnsi="Times New Roman" w:cs="Times New Roman"/>
          <w:sz w:val="24"/>
          <w:szCs w:val="24"/>
        </w:rPr>
        <w:t xml:space="preserve"> T, Chander S, Arya PS,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Yele Y. 2022. Mechanism and modifications associated with mimicry and camouflage in butterfly. Journal of Entomological Research. 46(3):667-72.</w:t>
      </w:r>
    </w:p>
    <w:p w14:paraId="10366E1E"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Athulya R, Nandini J,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Sundararaj</w:t>
      </w:r>
      <w:proofErr w:type="spellEnd"/>
      <w:r w:rsidRPr="003869AD">
        <w:rPr>
          <w:rFonts w:ascii="Times New Roman" w:hAnsi="Times New Roman" w:cs="Times New Roman"/>
          <w:sz w:val="24"/>
          <w:szCs w:val="24"/>
        </w:rPr>
        <w:t xml:space="preserve"> R. 2023. Recent advances of nanotechnology in wood protection: a comprehensive review. Wood Material Science &amp; Engineering. 1-20.</w:t>
      </w:r>
    </w:p>
    <w:p w14:paraId="132B393C"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Choudhary CS, Behera B, Raza MB, Mrunalini K,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Lal MK, </w:t>
      </w:r>
      <w:proofErr w:type="spellStart"/>
      <w:r w:rsidRPr="003869AD">
        <w:rPr>
          <w:rFonts w:ascii="Times New Roman" w:hAnsi="Times New Roman" w:cs="Times New Roman"/>
          <w:sz w:val="24"/>
          <w:szCs w:val="24"/>
        </w:rPr>
        <w:t>Nongmaithem</w:t>
      </w:r>
      <w:proofErr w:type="spellEnd"/>
      <w:r w:rsidRPr="003869AD">
        <w:rPr>
          <w:rFonts w:ascii="Times New Roman" w:hAnsi="Times New Roman" w:cs="Times New Roman"/>
          <w:sz w:val="24"/>
          <w:szCs w:val="24"/>
        </w:rPr>
        <w:t xml:space="preserve"> D, Pradhan S, Song B, Das TK. 2023. Mechanisms of allelopathic interactions for sustainable weed management. Rhizosphere. 100667.</w:t>
      </w:r>
    </w:p>
    <w:p w14:paraId="7C3F7F72"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Vyas V, Sharma K, Singh I, </w:t>
      </w:r>
      <w:proofErr w:type="spellStart"/>
      <w:r w:rsidRPr="003869AD">
        <w:rPr>
          <w:rFonts w:ascii="Times New Roman" w:hAnsi="Times New Roman" w:cs="Times New Roman"/>
          <w:sz w:val="24"/>
          <w:szCs w:val="24"/>
        </w:rPr>
        <w:t>Nirwan</w:t>
      </w:r>
      <w:proofErr w:type="spellEnd"/>
      <w:r w:rsidRPr="003869AD">
        <w:rPr>
          <w:rFonts w:ascii="Times New Roman" w:hAnsi="Times New Roman" w:cs="Times New Roman"/>
          <w:sz w:val="24"/>
          <w:szCs w:val="24"/>
        </w:rPr>
        <w:t xml:space="preserve"> B. 2022. Variation in sturdiness quotient of Khejri seedlings. The Indian Forester. 148(5): 516-519 </w:t>
      </w:r>
    </w:p>
    <w:p w14:paraId="2B0931A6"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Choudhary S, Vyas V, Sharma K. 2023. </w:t>
      </w:r>
      <w:proofErr w:type="spellStart"/>
      <w:r w:rsidRPr="003869AD">
        <w:rPr>
          <w:rFonts w:ascii="Times New Roman" w:hAnsi="Times New Roman" w:cs="Times New Roman"/>
          <w:sz w:val="24"/>
          <w:szCs w:val="24"/>
        </w:rPr>
        <w:t>Pheno</w:t>
      </w:r>
      <w:proofErr w:type="spellEnd"/>
      <w:r w:rsidRPr="003869AD">
        <w:rPr>
          <w:rFonts w:ascii="Times New Roman" w:hAnsi="Times New Roman" w:cs="Times New Roman"/>
          <w:sz w:val="24"/>
          <w:szCs w:val="24"/>
        </w:rPr>
        <w:t xml:space="preserve">-morphological and Biochemical Characterization of Rhizobium sp. associated with Khejri Seedlings Isolated from different Geographical locations of Rajasthan. The Indian Forester. 249(7):729-737.  </w:t>
      </w:r>
    </w:p>
    <w:p w14:paraId="5A3B2C69" w14:textId="62DA3F63"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Vyas V, Sharma K and Samal I. 2024. Assessment of the impact of biofertilizers on growth parameters and quality indices of Dalbergia sissoo seedlings for quality planting materials. The Indian Forester. 150 (7): 250-253.</w:t>
      </w:r>
    </w:p>
    <w:p w14:paraId="72DB3EE8"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Bhoi, T. K., Trivedi, N., Kumar, H., Tanwar, A. K., &amp; Dhillon, M. K. (2020). Biochemical </w:t>
      </w:r>
      <w:proofErr w:type="spellStart"/>
      <w:r w:rsidRPr="003869AD">
        <w:rPr>
          <w:rFonts w:ascii="Times New Roman" w:hAnsi="Times New Roman" w:cs="Times New Roman"/>
          <w:sz w:val="24"/>
          <w:szCs w:val="24"/>
        </w:rPr>
        <w:t>defense</w:t>
      </w:r>
      <w:proofErr w:type="spellEnd"/>
      <w:r w:rsidRPr="003869AD">
        <w:rPr>
          <w:rFonts w:ascii="Times New Roman" w:hAnsi="Times New Roman" w:cs="Times New Roman"/>
          <w:sz w:val="24"/>
          <w:szCs w:val="24"/>
        </w:rPr>
        <w:t xml:space="preserve"> in maize against </w:t>
      </w:r>
      <w:r w:rsidRPr="003869AD">
        <w:rPr>
          <w:rFonts w:ascii="Times New Roman" w:hAnsi="Times New Roman" w:cs="Times New Roman"/>
          <w:i/>
          <w:iCs/>
          <w:sz w:val="24"/>
          <w:szCs w:val="24"/>
        </w:rPr>
        <w:t xml:space="preserve">Chilo </w:t>
      </w:r>
      <w:proofErr w:type="spellStart"/>
      <w:r w:rsidRPr="003869AD">
        <w:rPr>
          <w:rFonts w:ascii="Times New Roman" w:hAnsi="Times New Roman" w:cs="Times New Roman"/>
          <w:i/>
          <w:iCs/>
          <w:sz w:val="24"/>
          <w:szCs w:val="24"/>
        </w:rPr>
        <w:t>partellus</w:t>
      </w:r>
      <w:proofErr w:type="spellEnd"/>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Swinhoe</w:t>
      </w:r>
      <w:proofErr w:type="spellEnd"/>
      <w:r w:rsidRPr="003869AD">
        <w:rPr>
          <w:rFonts w:ascii="Times New Roman" w:hAnsi="Times New Roman" w:cs="Times New Roman"/>
          <w:sz w:val="24"/>
          <w:szCs w:val="24"/>
        </w:rPr>
        <w:t>) through activation of enzymatic and nonenzymatic antioxidants. Indian Journal of Experimental Biology (IJEB), 59(01), 54-63.</w:t>
      </w:r>
    </w:p>
    <w:p w14:paraId="49BE2EB8" w14:textId="77777777" w:rsidR="00D7304B" w:rsidRPr="003869AD" w:rsidRDefault="00D7304B"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Kumar, H., Dhillon, M. K., &amp; </w:t>
      </w:r>
      <w:r w:rsidRPr="003869AD">
        <w:rPr>
          <w:rFonts w:ascii="Times New Roman" w:hAnsi="Times New Roman" w:cs="Times New Roman"/>
          <w:b/>
          <w:bCs/>
          <w:sz w:val="24"/>
          <w:szCs w:val="24"/>
        </w:rPr>
        <w:t>Bhoi, T. K.</w:t>
      </w:r>
      <w:r w:rsidRPr="003869AD">
        <w:rPr>
          <w:rFonts w:ascii="Times New Roman" w:hAnsi="Times New Roman" w:cs="Times New Roman"/>
          <w:sz w:val="24"/>
          <w:szCs w:val="24"/>
        </w:rPr>
        <w:t xml:space="preserve"> (2023). Stress-induced </w:t>
      </w:r>
      <w:proofErr w:type="spellStart"/>
      <w:r w:rsidRPr="003869AD">
        <w:rPr>
          <w:rFonts w:ascii="Times New Roman" w:hAnsi="Times New Roman" w:cs="Times New Roman"/>
          <w:sz w:val="24"/>
          <w:szCs w:val="24"/>
        </w:rPr>
        <w:t>defense</w:t>
      </w:r>
      <w:proofErr w:type="spellEnd"/>
      <w:r w:rsidRPr="003869AD">
        <w:rPr>
          <w:rFonts w:ascii="Times New Roman" w:hAnsi="Times New Roman" w:cs="Times New Roman"/>
          <w:sz w:val="24"/>
          <w:szCs w:val="24"/>
        </w:rPr>
        <w:t xml:space="preserve"> in sorghum in response to attack by the spotted stem borer, </w:t>
      </w:r>
      <w:r w:rsidRPr="003869AD">
        <w:rPr>
          <w:rFonts w:ascii="Times New Roman" w:hAnsi="Times New Roman" w:cs="Times New Roman"/>
          <w:i/>
          <w:iCs/>
          <w:sz w:val="24"/>
          <w:szCs w:val="24"/>
        </w:rPr>
        <w:t xml:space="preserve">Chilo </w:t>
      </w:r>
      <w:proofErr w:type="spellStart"/>
      <w:r w:rsidRPr="003869AD">
        <w:rPr>
          <w:rFonts w:ascii="Times New Roman" w:hAnsi="Times New Roman" w:cs="Times New Roman"/>
          <w:i/>
          <w:iCs/>
          <w:sz w:val="24"/>
          <w:szCs w:val="24"/>
        </w:rPr>
        <w:t>partellus</w:t>
      </w:r>
      <w:proofErr w:type="spellEnd"/>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Swinhoe</w:t>
      </w:r>
      <w:proofErr w:type="spellEnd"/>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Phytoparasitica</w:t>
      </w:r>
      <w:proofErr w:type="spellEnd"/>
      <w:r w:rsidRPr="003869AD">
        <w:rPr>
          <w:rFonts w:ascii="Times New Roman" w:hAnsi="Times New Roman" w:cs="Times New Roman"/>
          <w:sz w:val="24"/>
          <w:szCs w:val="24"/>
        </w:rPr>
        <w:t>, 51(1), 49-61.</w:t>
      </w:r>
    </w:p>
    <w:p w14:paraId="212818B3" w14:textId="77777777" w:rsidR="00E91BFC" w:rsidRPr="003869AD" w:rsidRDefault="00E91BFC"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Dhillon, M. K., </w:t>
      </w:r>
      <w:r w:rsidRPr="003869AD">
        <w:rPr>
          <w:rFonts w:ascii="Times New Roman" w:hAnsi="Times New Roman" w:cs="Times New Roman"/>
          <w:b/>
          <w:bCs/>
          <w:sz w:val="24"/>
          <w:szCs w:val="24"/>
        </w:rPr>
        <w:t>Bhoi, T. K.,</w:t>
      </w:r>
      <w:r w:rsidRPr="003869AD">
        <w:rPr>
          <w:rFonts w:ascii="Times New Roman" w:hAnsi="Times New Roman" w:cs="Times New Roman"/>
          <w:sz w:val="24"/>
          <w:szCs w:val="24"/>
        </w:rPr>
        <w:t xml:space="preserve"> &amp; Singh, N. (2024). Biochemical basis </w:t>
      </w:r>
      <w:r w:rsidRPr="003869AD">
        <w:rPr>
          <w:rFonts w:ascii="Times New Roman" w:hAnsi="Times New Roman" w:cs="Times New Roman"/>
          <w:i/>
          <w:iCs/>
          <w:sz w:val="24"/>
          <w:szCs w:val="24"/>
        </w:rPr>
        <w:t xml:space="preserve">of </w:t>
      </w:r>
      <w:proofErr w:type="spellStart"/>
      <w:r w:rsidRPr="003869AD">
        <w:rPr>
          <w:rFonts w:ascii="Times New Roman" w:hAnsi="Times New Roman" w:cs="Times New Roman"/>
          <w:i/>
          <w:iCs/>
          <w:sz w:val="24"/>
          <w:szCs w:val="24"/>
        </w:rPr>
        <w:t>Lipaphis</w:t>
      </w:r>
      <w:proofErr w:type="spellEnd"/>
      <w:r w:rsidRPr="003869AD">
        <w:rPr>
          <w:rFonts w:ascii="Times New Roman" w:hAnsi="Times New Roman" w:cs="Times New Roman"/>
          <w:i/>
          <w:iCs/>
          <w:sz w:val="24"/>
          <w:szCs w:val="24"/>
        </w:rPr>
        <w:t xml:space="preserve"> </w:t>
      </w:r>
      <w:proofErr w:type="spellStart"/>
      <w:r w:rsidRPr="003869AD">
        <w:rPr>
          <w:rFonts w:ascii="Times New Roman" w:hAnsi="Times New Roman" w:cs="Times New Roman"/>
          <w:i/>
          <w:iCs/>
          <w:sz w:val="24"/>
          <w:szCs w:val="24"/>
        </w:rPr>
        <w:t>erysimi</w:t>
      </w:r>
      <w:proofErr w:type="spellEnd"/>
      <w:r w:rsidRPr="003869AD">
        <w:rPr>
          <w:rFonts w:ascii="Times New Roman" w:hAnsi="Times New Roman" w:cs="Times New Roman"/>
          <w:sz w:val="24"/>
          <w:szCs w:val="24"/>
        </w:rPr>
        <w:t xml:space="preserve"> (Kalt.) growth and development in </w:t>
      </w:r>
      <w:r w:rsidRPr="003869AD">
        <w:rPr>
          <w:rFonts w:ascii="Times New Roman" w:hAnsi="Times New Roman" w:cs="Times New Roman"/>
          <w:i/>
          <w:iCs/>
          <w:sz w:val="24"/>
          <w:szCs w:val="24"/>
        </w:rPr>
        <w:t xml:space="preserve">Brassica </w:t>
      </w:r>
      <w:proofErr w:type="spellStart"/>
      <w:r w:rsidRPr="003869AD">
        <w:rPr>
          <w:rFonts w:ascii="Times New Roman" w:hAnsi="Times New Roman" w:cs="Times New Roman"/>
          <w:i/>
          <w:iCs/>
          <w:sz w:val="24"/>
          <w:szCs w:val="24"/>
        </w:rPr>
        <w:t>juncea</w:t>
      </w:r>
      <w:proofErr w:type="spellEnd"/>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Phytoparasitica</w:t>
      </w:r>
      <w:proofErr w:type="spellEnd"/>
      <w:r w:rsidRPr="003869AD">
        <w:rPr>
          <w:rFonts w:ascii="Times New Roman" w:hAnsi="Times New Roman" w:cs="Times New Roman"/>
          <w:sz w:val="24"/>
          <w:szCs w:val="24"/>
        </w:rPr>
        <w:t>, 52(1), 1-20</w:t>
      </w:r>
    </w:p>
    <w:p w14:paraId="1A483DC2" w14:textId="77777777" w:rsidR="00E91BFC" w:rsidRPr="003869AD" w:rsidRDefault="00E91BFC" w:rsidP="003869AD">
      <w:pPr>
        <w:pStyle w:val="ListParagraph"/>
        <w:numPr>
          <w:ilvl w:val="0"/>
          <w:numId w:val="1"/>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Singh, N., </w:t>
      </w:r>
      <w:r w:rsidRPr="003869AD">
        <w:rPr>
          <w:rFonts w:ascii="Times New Roman" w:hAnsi="Times New Roman" w:cs="Times New Roman"/>
          <w:b/>
          <w:bCs/>
          <w:sz w:val="24"/>
          <w:szCs w:val="24"/>
        </w:rPr>
        <w:t>Bhoi, T. K.,</w:t>
      </w:r>
      <w:r w:rsidRPr="003869AD">
        <w:rPr>
          <w:rFonts w:ascii="Times New Roman" w:hAnsi="Times New Roman" w:cs="Times New Roman"/>
          <w:sz w:val="24"/>
          <w:szCs w:val="24"/>
        </w:rPr>
        <w:t xml:space="preserve"> &amp; Dhillon, M. K. (2022). Elucidating effect of different photosynthetic pigments on </w:t>
      </w:r>
      <w:proofErr w:type="spellStart"/>
      <w:r w:rsidRPr="003869AD">
        <w:rPr>
          <w:rFonts w:ascii="Times New Roman" w:hAnsi="Times New Roman" w:cs="Times New Roman"/>
          <w:i/>
          <w:iCs/>
          <w:sz w:val="24"/>
          <w:szCs w:val="24"/>
        </w:rPr>
        <w:t>Lipaphis</w:t>
      </w:r>
      <w:proofErr w:type="spellEnd"/>
      <w:r w:rsidRPr="003869AD">
        <w:rPr>
          <w:rFonts w:ascii="Times New Roman" w:hAnsi="Times New Roman" w:cs="Times New Roman"/>
          <w:i/>
          <w:iCs/>
          <w:sz w:val="24"/>
          <w:szCs w:val="24"/>
        </w:rPr>
        <w:t xml:space="preserve"> </w:t>
      </w:r>
      <w:proofErr w:type="spellStart"/>
      <w:r w:rsidRPr="003869AD">
        <w:rPr>
          <w:rFonts w:ascii="Times New Roman" w:hAnsi="Times New Roman" w:cs="Times New Roman"/>
          <w:i/>
          <w:iCs/>
          <w:sz w:val="24"/>
          <w:szCs w:val="24"/>
        </w:rPr>
        <w:t>erysimi</w:t>
      </w:r>
      <w:proofErr w:type="spellEnd"/>
      <w:r w:rsidRPr="003869AD">
        <w:rPr>
          <w:rFonts w:ascii="Times New Roman" w:hAnsi="Times New Roman" w:cs="Times New Roman"/>
          <w:sz w:val="24"/>
          <w:szCs w:val="24"/>
        </w:rPr>
        <w:t xml:space="preserve"> preference and population build‐up on diverse </w:t>
      </w:r>
      <w:r w:rsidRPr="003869AD">
        <w:rPr>
          <w:rFonts w:ascii="Times New Roman" w:hAnsi="Times New Roman" w:cs="Times New Roman"/>
          <w:i/>
          <w:iCs/>
          <w:sz w:val="24"/>
          <w:szCs w:val="24"/>
        </w:rPr>
        <w:t xml:space="preserve">Brassica </w:t>
      </w:r>
      <w:proofErr w:type="spellStart"/>
      <w:r w:rsidRPr="003869AD">
        <w:rPr>
          <w:rFonts w:ascii="Times New Roman" w:hAnsi="Times New Roman" w:cs="Times New Roman"/>
          <w:i/>
          <w:iCs/>
          <w:sz w:val="24"/>
          <w:szCs w:val="24"/>
        </w:rPr>
        <w:t>juncea</w:t>
      </w:r>
      <w:proofErr w:type="spellEnd"/>
      <w:r w:rsidRPr="003869AD">
        <w:rPr>
          <w:rFonts w:ascii="Times New Roman" w:hAnsi="Times New Roman" w:cs="Times New Roman"/>
          <w:sz w:val="24"/>
          <w:szCs w:val="24"/>
        </w:rPr>
        <w:t xml:space="preserve"> genotypes. Annals of Applied Biology, 181(2), 201-214.</w:t>
      </w:r>
    </w:p>
    <w:p w14:paraId="4E1F2F43" w14:textId="6275D523" w:rsidR="00D7304B" w:rsidRPr="003869AD" w:rsidRDefault="00D7304B" w:rsidP="003869AD">
      <w:pPr>
        <w:spacing w:line="240" w:lineRule="auto"/>
        <w:rPr>
          <w:rFonts w:ascii="Times New Roman" w:hAnsi="Times New Roman" w:cs="Times New Roman"/>
          <w:b/>
          <w:bCs/>
          <w:sz w:val="24"/>
          <w:szCs w:val="24"/>
        </w:rPr>
      </w:pPr>
      <w:r w:rsidRPr="003869AD">
        <w:rPr>
          <w:rFonts w:ascii="Times New Roman" w:hAnsi="Times New Roman" w:cs="Times New Roman"/>
          <w:b/>
          <w:bCs/>
          <w:sz w:val="24"/>
          <w:szCs w:val="24"/>
        </w:rPr>
        <w:t xml:space="preserve">Book chapter </w:t>
      </w:r>
    </w:p>
    <w:p w14:paraId="3C87D65D"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Mahanta DK, Komal J, Majhi PK, Ankur. Exploring Melatonin’s Potential as an Alternative Strategy for Protecting Plants from Biotic Stresses. </w:t>
      </w:r>
      <w:proofErr w:type="spellStart"/>
      <w:r w:rsidRPr="003869AD">
        <w:rPr>
          <w:rFonts w:ascii="Times New Roman" w:hAnsi="Times New Roman" w:cs="Times New Roman"/>
          <w:sz w:val="24"/>
          <w:szCs w:val="24"/>
        </w:rPr>
        <w:t>InMelatonin</w:t>
      </w:r>
      <w:proofErr w:type="spellEnd"/>
      <w:r w:rsidRPr="003869AD">
        <w:rPr>
          <w:rFonts w:ascii="Times New Roman" w:hAnsi="Times New Roman" w:cs="Times New Roman"/>
          <w:sz w:val="24"/>
          <w:szCs w:val="24"/>
        </w:rPr>
        <w:t xml:space="preserve"> in Plants: A Pleiotropic Molecule for Abiotic Stresses and Pathogen Infection 2024 Jan 9 (pp. 223-242). Singapore: Springer Nature Singapore.</w:t>
      </w:r>
    </w:p>
    <w:p w14:paraId="42377411"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lastRenderedPageBreak/>
        <w:t xml:space="preserve">Darshan K, Harshitha KN, </w:t>
      </w:r>
      <w:proofErr w:type="spellStart"/>
      <w:r w:rsidRPr="003869AD">
        <w:rPr>
          <w:rFonts w:ascii="Times New Roman" w:hAnsi="Times New Roman" w:cs="Times New Roman"/>
          <w:sz w:val="24"/>
          <w:szCs w:val="24"/>
        </w:rPr>
        <w:t>Shreedevasena</w:t>
      </w:r>
      <w:proofErr w:type="spellEnd"/>
      <w:r w:rsidRPr="003869AD">
        <w:rPr>
          <w:rFonts w:ascii="Times New Roman" w:hAnsi="Times New Roman" w:cs="Times New Roman"/>
          <w:sz w:val="24"/>
          <w:szCs w:val="24"/>
        </w:rPr>
        <w:t xml:space="preserve"> S, Tailor A,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Nigam S, Kulkarni N. Role of Melatonin in Management of Stress Tolerance of Forest Tree Species. </w:t>
      </w:r>
      <w:proofErr w:type="spellStart"/>
      <w:r w:rsidRPr="003869AD">
        <w:rPr>
          <w:rFonts w:ascii="Times New Roman" w:hAnsi="Times New Roman" w:cs="Times New Roman"/>
          <w:sz w:val="24"/>
          <w:szCs w:val="24"/>
        </w:rPr>
        <w:t>InMelatonin</w:t>
      </w:r>
      <w:proofErr w:type="spellEnd"/>
      <w:r w:rsidRPr="003869AD">
        <w:rPr>
          <w:rFonts w:ascii="Times New Roman" w:hAnsi="Times New Roman" w:cs="Times New Roman"/>
          <w:sz w:val="24"/>
          <w:szCs w:val="24"/>
        </w:rPr>
        <w:t xml:space="preserve"> in Plants: A Pleiotropic Molecule for Abiotic Stresses and Pathogen Infection 2024 Jan 9 (pp. 177-194). Singapore: Springer Nature Singapore.</w:t>
      </w:r>
    </w:p>
    <w:p w14:paraId="6F4A1CCD" w14:textId="0BF77EFB"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Mahanta DK,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Komal J, Jatav HS, Jatav SS, Sathyanarayana E 2024. Approaches of Biochar in Ecosystem Management: Current Scenario and Future Perspectives. In Sustainable use of biochar. 2024 15 Feb. </w:t>
      </w:r>
      <w:proofErr w:type="spellStart"/>
      <w:r w:rsidRPr="003869AD">
        <w:rPr>
          <w:rFonts w:ascii="Times New Roman" w:hAnsi="Times New Roman" w:cs="Times New Roman"/>
          <w:sz w:val="24"/>
          <w:szCs w:val="24"/>
        </w:rPr>
        <w:t>IntechOpen</w:t>
      </w:r>
      <w:proofErr w:type="spellEnd"/>
      <w:r w:rsidRPr="003869AD">
        <w:rPr>
          <w:rFonts w:ascii="Times New Roman" w:hAnsi="Times New Roman" w:cs="Times New Roman"/>
          <w:sz w:val="24"/>
          <w:szCs w:val="24"/>
        </w:rPr>
        <w:t>. International Publishing.</w:t>
      </w:r>
    </w:p>
    <w:p w14:paraId="093FD505"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Deepak Kumar Mahanta DK, Komal J, Khan MA, Jatav HS. 2024. Influence of Biochar on Soil Insect Dynamics and Infestation. In Sustainable use of biochar. 2024 15 Feb. </w:t>
      </w:r>
      <w:proofErr w:type="spellStart"/>
      <w:r w:rsidRPr="003869AD">
        <w:rPr>
          <w:rFonts w:ascii="Times New Roman" w:hAnsi="Times New Roman" w:cs="Times New Roman"/>
          <w:sz w:val="24"/>
          <w:szCs w:val="24"/>
        </w:rPr>
        <w:t>IntechOpen</w:t>
      </w:r>
      <w:proofErr w:type="spellEnd"/>
      <w:r w:rsidRPr="003869AD">
        <w:rPr>
          <w:rFonts w:ascii="Times New Roman" w:hAnsi="Times New Roman" w:cs="Times New Roman"/>
          <w:sz w:val="24"/>
          <w:szCs w:val="24"/>
        </w:rPr>
        <w:t>. International Publishing.</w:t>
      </w:r>
    </w:p>
    <w:p w14:paraId="3B6F1E4D"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Vyas V,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Singh S, Mahanta DK. Revitalizing Degraded Soils with Agroforestry Interventions: Opportunities, Challenges, and Future Direction. Agroforestry to Combat Global Challenges: Current Prospects and Future Challenges. 2024 Mar 1:529-49. Springer</w:t>
      </w:r>
    </w:p>
    <w:p w14:paraId="30EA3489"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Giri V,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Komal J, Majhi PK. Exploring the Agroforestry Systems for Ecosystem Services: A Synthesis of Current Knowledge and Future Research Directions. Agroforestry to Combat Global Challenges: Current Prospects and Future Challenges. 2024 Mar 1:503-28. Springer</w:t>
      </w:r>
    </w:p>
    <w:p w14:paraId="0259983E" w14:textId="6B87507E"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Mahanta DK, Komal J, Singh S. 2024. Biorational pest management: potentials, unintended consequences, and future concerns. Biorationals and Biopesticides. De Gruyter Publisher. https://doi.org/10.1515/9783111204819-003</w:t>
      </w:r>
    </w:p>
    <w:p w14:paraId="42323314" w14:textId="38F6B4EA"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Saraswat A, </w:t>
      </w:r>
      <w:proofErr w:type="spellStart"/>
      <w:r w:rsidRPr="003869AD">
        <w:rPr>
          <w:rFonts w:ascii="Times New Roman" w:hAnsi="Times New Roman" w:cs="Times New Roman"/>
          <w:sz w:val="24"/>
          <w:szCs w:val="24"/>
        </w:rPr>
        <w:t>Hombegowda</w:t>
      </w:r>
      <w:proofErr w:type="spellEnd"/>
      <w:r w:rsidRPr="003869AD">
        <w:rPr>
          <w:rFonts w:ascii="Times New Roman" w:hAnsi="Times New Roman" w:cs="Times New Roman"/>
          <w:sz w:val="24"/>
          <w:szCs w:val="24"/>
        </w:rPr>
        <w:t xml:space="preserve"> HC, Samal </w:t>
      </w:r>
      <w:proofErr w:type="spellStart"/>
      <w:r w:rsidRPr="003869AD">
        <w:rPr>
          <w:rFonts w:ascii="Times New Roman" w:hAnsi="Times New Roman" w:cs="Times New Roman"/>
          <w:sz w:val="24"/>
          <w:szCs w:val="24"/>
        </w:rPr>
        <w:t>SK</w:t>
      </w:r>
      <w:proofErr w:type="gramStart"/>
      <w:r w:rsidRPr="003869AD">
        <w:rPr>
          <w:rFonts w:ascii="Times New Roman" w:hAnsi="Times New Roman" w:cs="Times New Roman"/>
          <w:sz w:val="24"/>
          <w:szCs w:val="24"/>
        </w:rPr>
        <w:t>,.Dash</w:t>
      </w:r>
      <w:proofErr w:type="spellEnd"/>
      <w:proofErr w:type="gramEnd"/>
      <w:r w:rsidRPr="003869AD">
        <w:rPr>
          <w:rFonts w:ascii="Times New Roman" w:hAnsi="Times New Roman" w:cs="Times New Roman"/>
          <w:sz w:val="24"/>
          <w:szCs w:val="24"/>
        </w:rPr>
        <w:t xml:space="preserve"> AK, Sharma S, </w:t>
      </w:r>
      <w:proofErr w:type="spellStart"/>
      <w:r w:rsidRPr="003869AD">
        <w:rPr>
          <w:rFonts w:ascii="Times New Roman" w:hAnsi="Times New Roman" w:cs="Times New Roman"/>
          <w:sz w:val="24"/>
          <w:szCs w:val="24"/>
        </w:rPr>
        <w:t>Lawate</w:t>
      </w:r>
      <w:proofErr w:type="spellEnd"/>
      <w:r w:rsidRPr="003869AD">
        <w:rPr>
          <w:rFonts w:ascii="Times New Roman" w:hAnsi="Times New Roman" w:cs="Times New Roman"/>
          <w:sz w:val="24"/>
          <w:szCs w:val="24"/>
        </w:rPr>
        <w:t xml:space="preserve"> P, Vyas V, Raza MD. 2024. Biochar as a soil amendment: effects on microbial communities and soil health Biochar Production for Green Economy. ELSEVIER. Proof submitted for publication (Accepted)</w:t>
      </w:r>
    </w:p>
    <w:p w14:paraId="1ADE54B8"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Mahanta DK, Komal J, Majhi PK and Bhatnagar S. 2024. Insect-pest of forest trees and their management through advance biotechnological approaches. In book on biotechnological approaches for sustaining forest trees and its product. Accepted for publication in Springer</w:t>
      </w:r>
    </w:p>
    <w:p w14:paraId="5E64E824" w14:textId="275A3B65"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Bhatnagar S, Khan AU,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Sankhla M, Suman RK. 2024. Understanding host plant resistance to insect pests and strategies to incorporate it in forest trees. In book on biotechnological approaches for sustaining forest trees and its product. Accepted for publication in Springer</w:t>
      </w:r>
    </w:p>
    <w:p w14:paraId="602A89FD"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Singh S. (2023). Viral Diseases of Silkworm: Infection Process, Detection and Their Management. In: A Closer Look at Silkworms Editor: Pratheep Thangaraj ISBN: 979-8-88697-501-7 © 2023 Nova Science Publishers, Inc</w:t>
      </w:r>
    </w:p>
    <w:p w14:paraId="5AFC91BD"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Mahanta DK, Samal I, Komal J,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Majhi PK, Ahmad MA. Understanding Anthropogenic Climate Change, Its Consequences on Insect Pests, and Techniques in Forecasting and Monitoring Pest Dynamics: A Contemporary Scenario. </w:t>
      </w:r>
      <w:proofErr w:type="spellStart"/>
      <w:r w:rsidRPr="003869AD">
        <w:rPr>
          <w:rFonts w:ascii="Times New Roman" w:hAnsi="Times New Roman" w:cs="Times New Roman"/>
          <w:sz w:val="24"/>
          <w:szCs w:val="24"/>
        </w:rPr>
        <w:t>InClimate</w:t>
      </w:r>
      <w:proofErr w:type="spellEnd"/>
      <w:r w:rsidRPr="003869AD">
        <w:rPr>
          <w:rFonts w:ascii="Times New Roman" w:hAnsi="Times New Roman" w:cs="Times New Roman"/>
          <w:sz w:val="24"/>
          <w:szCs w:val="24"/>
        </w:rPr>
        <w:t xml:space="preserve"> Change and Insect Biodiversity 2023 (pp. 44-67). CRC Press. Taylor &amp; Francis</w:t>
      </w:r>
    </w:p>
    <w:p w14:paraId="266FEFE8"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Majhi PK, Vyas V, Singh I, Khan I, Rathi A. Emergent Tools and Techniques in Diagnosis of Soil-Borne Phytopathogens. </w:t>
      </w:r>
      <w:proofErr w:type="spellStart"/>
      <w:r w:rsidRPr="003869AD">
        <w:rPr>
          <w:rFonts w:ascii="Times New Roman" w:hAnsi="Times New Roman" w:cs="Times New Roman"/>
          <w:sz w:val="24"/>
          <w:szCs w:val="24"/>
        </w:rPr>
        <w:t>InDetection</w:t>
      </w:r>
      <w:proofErr w:type="spellEnd"/>
      <w:r w:rsidRPr="003869AD">
        <w:rPr>
          <w:rFonts w:ascii="Times New Roman" w:hAnsi="Times New Roman" w:cs="Times New Roman"/>
          <w:sz w:val="24"/>
          <w:szCs w:val="24"/>
        </w:rPr>
        <w:t>, Diagnosis and Management of Soil-borne Phytopathogens 2023 Mar 29 (pp. 41-66). Singapore: Springer Nature Singapore.</w:t>
      </w:r>
    </w:p>
    <w:p w14:paraId="2F534E81"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Vyas V. Interceding Microbial Biofertilizers in Agroforestry System for Enhancing Productivity. </w:t>
      </w:r>
      <w:proofErr w:type="spellStart"/>
      <w:r w:rsidRPr="003869AD">
        <w:rPr>
          <w:rFonts w:ascii="Times New Roman" w:hAnsi="Times New Roman" w:cs="Times New Roman"/>
          <w:sz w:val="24"/>
          <w:szCs w:val="24"/>
        </w:rPr>
        <w:t>InPlant</w:t>
      </w:r>
      <w:proofErr w:type="spellEnd"/>
      <w:r w:rsidRPr="003869AD">
        <w:rPr>
          <w:rFonts w:ascii="Times New Roman" w:hAnsi="Times New Roman" w:cs="Times New Roman"/>
          <w:sz w:val="24"/>
          <w:szCs w:val="24"/>
        </w:rPr>
        <w:t xml:space="preserve"> Growth Promoting Microorganisms of Arid Region 2023 Feb 26 (pp. 161-183). Singapore: Springer Nature Singapore.</w:t>
      </w:r>
    </w:p>
    <w:p w14:paraId="29F77FAF"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Singh S,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Khan I, Vyas V, Athulya R, Rathi A, Samal I. Climate Change </w:t>
      </w:r>
      <w:proofErr w:type="gramStart"/>
      <w:r w:rsidRPr="003869AD">
        <w:rPr>
          <w:rFonts w:ascii="Times New Roman" w:hAnsi="Times New Roman" w:cs="Times New Roman"/>
          <w:sz w:val="24"/>
          <w:szCs w:val="24"/>
        </w:rPr>
        <w:t>Drivers</w:t>
      </w:r>
      <w:proofErr w:type="gramEnd"/>
      <w:r w:rsidRPr="003869AD">
        <w:rPr>
          <w:rFonts w:ascii="Times New Roman" w:hAnsi="Times New Roman" w:cs="Times New Roman"/>
          <w:sz w:val="24"/>
          <w:szCs w:val="24"/>
        </w:rPr>
        <w:t xml:space="preserve"> and Soil Microbe-Plant Interactions. </w:t>
      </w:r>
      <w:proofErr w:type="spellStart"/>
      <w:r w:rsidRPr="003869AD">
        <w:rPr>
          <w:rFonts w:ascii="Times New Roman" w:hAnsi="Times New Roman" w:cs="Times New Roman"/>
          <w:sz w:val="24"/>
          <w:szCs w:val="24"/>
        </w:rPr>
        <w:t>InClimate</w:t>
      </w:r>
      <w:proofErr w:type="spellEnd"/>
      <w:r w:rsidRPr="003869AD">
        <w:rPr>
          <w:rFonts w:ascii="Times New Roman" w:hAnsi="Times New Roman" w:cs="Times New Roman"/>
          <w:sz w:val="24"/>
          <w:szCs w:val="24"/>
        </w:rPr>
        <w:t xml:space="preserve"> Change and Microbiome </w:t>
      </w:r>
      <w:r w:rsidRPr="003869AD">
        <w:rPr>
          <w:rFonts w:ascii="Times New Roman" w:hAnsi="Times New Roman" w:cs="Times New Roman"/>
          <w:sz w:val="24"/>
          <w:szCs w:val="24"/>
        </w:rPr>
        <w:lastRenderedPageBreak/>
        <w:t>Dynamics: Carbon Cycle Feedbacks 2023 Jan 1 (pp. 157-176). Cham: Springer International Publishing.</w:t>
      </w:r>
    </w:p>
    <w:p w14:paraId="16EA27BB" w14:textId="7777777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Mahanta DK, Ahmad MA,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Komal J, Samal I and </w:t>
      </w:r>
      <w:proofErr w:type="spellStart"/>
      <w:r w:rsidRPr="003869AD">
        <w:rPr>
          <w:rFonts w:ascii="Times New Roman" w:hAnsi="Times New Roman" w:cs="Times New Roman"/>
          <w:sz w:val="24"/>
          <w:szCs w:val="24"/>
        </w:rPr>
        <w:t>Choudhu</w:t>
      </w:r>
      <w:proofErr w:type="spellEnd"/>
      <w:r w:rsidRPr="003869AD">
        <w:rPr>
          <w:rFonts w:ascii="Times New Roman" w:hAnsi="Times New Roman" w:cs="Times New Roman"/>
          <w:sz w:val="24"/>
          <w:szCs w:val="24"/>
        </w:rPr>
        <w:t xml:space="preserve"> S. (2023). Pest Management Under Climate Resilience Scenario. In book: Climate Resilience Agriculture: A Sustainable Perspective (Kalyani Publishers). </w:t>
      </w:r>
    </w:p>
    <w:p w14:paraId="69336020" w14:textId="7B127587" w:rsidR="00D7304B" w:rsidRPr="003869AD" w:rsidRDefault="00D7304B" w:rsidP="003869AD">
      <w:pPr>
        <w:pStyle w:val="ListParagraph"/>
        <w:numPr>
          <w:ilvl w:val="0"/>
          <w:numId w:val="2"/>
        </w:numPr>
        <w:spacing w:line="240" w:lineRule="auto"/>
        <w:jc w:val="both"/>
        <w:rPr>
          <w:rFonts w:ascii="Times New Roman" w:hAnsi="Times New Roman" w:cs="Times New Roman"/>
          <w:sz w:val="24"/>
          <w:szCs w:val="24"/>
        </w:rPr>
      </w:pPr>
      <w:r w:rsidRPr="003869AD">
        <w:rPr>
          <w:rFonts w:ascii="Times New Roman" w:hAnsi="Times New Roman" w:cs="Times New Roman"/>
          <w:sz w:val="24"/>
          <w:szCs w:val="24"/>
        </w:rPr>
        <w:t xml:space="preserve">Majhi PK, Raza B, Behera PP, Singh SK, Shiv A, </w:t>
      </w:r>
      <w:proofErr w:type="spellStart"/>
      <w:r w:rsidRPr="003869AD">
        <w:rPr>
          <w:rFonts w:ascii="Times New Roman" w:hAnsi="Times New Roman" w:cs="Times New Roman"/>
          <w:sz w:val="24"/>
          <w:szCs w:val="24"/>
        </w:rPr>
        <w:t>Mogali</w:t>
      </w:r>
      <w:proofErr w:type="spellEnd"/>
      <w:r w:rsidRPr="003869AD">
        <w:rPr>
          <w:rFonts w:ascii="Times New Roman" w:hAnsi="Times New Roman" w:cs="Times New Roman"/>
          <w:sz w:val="24"/>
          <w:szCs w:val="24"/>
        </w:rPr>
        <w:t xml:space="preserve"> SC,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Patra B, Behera B. Future-proofing plants against climate change: A path to ensure sustainable food systems. In Biodiversity, functional </w:t>
      </w:r>
      <w:proofErr w:type="gramStart"/>
      <w:r w:rsidRPr="003869AD">
        <w:rPr>
          <w:rFonts w:ascii="Times New Roman" w:hAnsi="Times New Roman" w:cs="Times New Roman"/>
          <w:sz w:val="24"/>
          <w:szCs w:val="24"/>
        </w:rPr>
        <w:t>ecosystems</w:t>
      </w:r>
      <w:proofErr w:type="gramEnd"/>
      <w:r w:rsidRPr="003869AD">
        <w:rPr>
          <w:rFonts w:ascii="Times New Roman" w:hAnsi="Times New Roman" w:cs="Times New Roman"/>
          <w:sz w:val="24"/>
          <w:szCs w:val="24"/>
        </w:rPr>
        <w:t xml:space="preserve"> and sustainable food production 2022 Oct 13 (pp. 73-116). Cham: Springer International Publishing.</w:t>
      </w:r>
    </w:p>
    <w:p w14:paraId="1377FE0F" w14:textId="105B18C6" w:rsidR="00D7304B" w:rsidRPr="003869AD" w:rsidRDefault="00D7304B" w:rsidP="003869AD">
      <w:pPr>
        <w:spacing w:line="240" w:lineRule="auto"/>
        <w:rPr>
          <w:rFonts w:ascii="Times New Roman" w:hAnsi="Times New Roman" w:cs="Times New Roman"/>
          <w:b/>
          <w:bCs/>
          <w:sz w:val="24"/>
          <w:szCs w:val="24"/>
        </w:rPr>
      </w:pPr>
      <w:r w:rsidRPr="003869AD">
        <w:rPr>
          <w:rFonts w:ascii="Times New Roman" w:hAnsi="Times New Roman" w:cs="Times New Roman"/>
          <w:b/>
          <w:bCs/>
          <w:sz w:val="24"/>
          <w:szCs w:val="24"/>
        </w:rPr>
        <w:t xml:space="preserve">Article </w:t>
      </w:r>
    </w:p>
    <w:p w14:paraId="0DFDDA75"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Singh S. 2021. Insects as pollinators and its conservation.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8(8): 01-04. (ISSN 2395 - 468X). Issue-August 2021.</w:t>
      </w:r>
    </w:p>
    <w:p w14:paraId="5EB2722D"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Vyas V,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Samal I. 2022. Wetland degradation and conservation measures.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9(9): 22-28. (ISSN 2395 - 468X). Issue-September 2022.</w:t>
      </w:r>
    </w:p>
    <w:p w14:paraId="7ED3009C"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Samal I, Bhoi TK, 2022. Possible solution of plastic through insects.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9(7): 21-23. (ISSN 2395 - 468X). Issue-July 2022.</w:t>
      </w:r>
    </w:p>
    <w:p w14:paraId="7FCB5FD2"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Mahanta DK. 2022. Insect Hotels: A mode of conservation of beneficial insects.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9(4): 14-16. (ISSN 2395 - 468X). Issue-April 2022.</w:t>
      </w:r>
    </w:p>
    <w:p w14:paraId="382804EF"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Samal I,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and Mahanta D.K. 2022. Need Smyrna fig, have Capri fig: A process of Caprification by Fig Wasp, </w:t>
      </w:r>
      <w:proofErr w:type="spellStart"/>
      <w:r w:rsidRPr="003869AD">
        <w:rPr>
          <w:rFonts w:ascii="Times New Roman" w:hAnsi="Times New Roman" w:cs="Times New Roman"/>
          <w:sz w:val="24"/>
          <w:szCs w:val="24"/>
        </w:rPr>
        <w:t>Blastophaga</w:t>
      </w:r>
      <w:proofErr w:type="spellEnd"/>
      <w:r w:rsidRPr="003869AD">
        <w:rPr>
          <w:rFonts w:ascii="Times New Roman" w:hAnsi="Times New Roman" w:cs="Times New Roman"/>
          <w:sz w:val="24"/>
          <w:szCs w:val="24"/>
        </w:rPr>
        <w:t xml:space="preserve"> </w:t>
      </w:r>
      <w:proofErr w:type="spellStart"/>
      <w:r w:rsidRPr="003869AD">
        <w:rPr>
          <w:rFonts w:ascii="Times New Roman" w:hAnsi="Times New Roman" w:cs="Times New Roman"/>
          <w:sz w:val="24"/>
          <w:szCs w:val="24"/>
        </w:rPr>
        <w:t>psenes</w:t>
      </w:r>
      <w:proofErr w:type="spellEnd"/>
      <w:r w:rsidRPr="003869AD">
        <w:rPr>
          <w:rFonts w:ascii="Times New Roman" w:hAnsi="Times New Roman" w:cs="Times New Roman"/>
          <w:sz w:val="24"/>
          <w:szCs w:val="24"/>
        </w:rPr>
        <w:t>. Just Agriculture, 2 (6): 1-4.</w:t>
      </w:r>
    </w:p>
    <w:p w14:paraId="72521239"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Vyas V, Giri V, Yadav A,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Singh S. 2023. Rhizobacteria: Unveiling the key players in nutrient cycling and soil fertility.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10(5): 46-48. (ISSN 2395 - 468X). Issue-May 2023</w:t>
      </w:r>
    </w:p>
    <w:p w14:paraId="519206E6"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Vyas V,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Singh S. 2023. Harnessing the Power of Rhizobium for bioremediation: A sustainable approach for Environmental clean-up.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10(6): 40-43. (ISSN 2395 - 468X). Issue-June 2023</w:t>
      </w:r>
    </w:p>
    <w:p w14:paraId="6A1F7880"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Vyas V, Giri V,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Singh S. 2023. Plant Growth Promoting Rhizobacteria (PGPR): A safter alternative to chemical fertilizers. Van </w:t>
      </w:r>
      <w:proofErr w:type="spellStart"/>
      <w:r w:rsidRPr="003869AD">
        <w:rPr>
          <w:rFonts w:ascii="Times New Roman" w:hAnsi="Times New Roman" w:cs="Times New Roman"/>
          <w:sz w:val="24"/>
          <w:szCs w:val="24"/>
        </w:rPr>
        <w:t>Sangyan</w:t>
      </w:r>
      <w:proofErr w:type="spellEnd"/>
      <w:r w:rsidRPr="003869AD">
        <w:rPr>
          <w:rFonts w:ascii="Times New Roman" w:hAnsi="Times New Roman" w:cs="Times New Roman"/>
          <w:sz w:val="24"/>
          <w:szCs w:val="24"/>
        </w:rPr>
        <w:t>. 10(1): 01-05. (ISSN 2395 - 468X). Issue-January 2023.</w:t>
      </w:r>
    </w:p>
    <w:p w14:paraId="545EA343"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E54788">
        <w:rPr>
          <w:rFonts w:ascii="Nirmala UI" w:hAnsi="Nirmala UI" w:cs="Nirmala UI" w:hint="cs"/>
          <w:b/>
          <w:bCs/>
          <w:sz w:val="24"/>
          <w:szCs w:val="24"/>
          <w:cs/>
        </w:rPr>
        <w:t>तन्मय</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कुमार</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भोई</w:t>
      </w:r>
      <w:r w:rsidRPr="00E54788">
        <w:rPr>
          <w:rFonts w:ascii="Times New Roman" w:hAnsi="Times New Roman" w:cs="Times New Roman"/>
          <w:b/>
          <w:bCs/>
          <w:sz w:val="24"/>
          <w:szCs w:val="24"/>
        </w:rPr>
        <w:t>,</w:t>
      </w:r>
      <w:r w:rsidRPr="003869AD">
        <w:rPr>
          <w:rFonts w:ascii="Times New Roman" w:hAnsi="Times New Roman" w:cs="Times New Roman"/>
          <w:sz w:val="24"/>
          <w:szCs w:val="24"/>
        </w:rPr>
        <w:t xml:space="preserve"> 2021, </w:t>
      </w:r>
      <w:r w:rsidRPr="003869AD">
        <w:rPr>
          <w:rFonts w:ascii="Nirmala UI" w:hAnsi="Nirmala UI" w:cs="Nirmala UI" w:hint="cs"/>
          <w:sz w:val="24"/>
          <w:szCs w:val="24"/>
          <w:cs/>
        </w:rPr>
        <w:t>टिड्डी</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वन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वनस्पति</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के</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लिए</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अंतर्राष्ट्रीय</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खतरा</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वन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अनुसंधान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ई</w:t>
      </w:r>
      <w:r w:rsidRPr="003869AD">
        <w:rPr>
          <w:rFonts w:ascii="Times New Roman" w:hAnsi="Times New Roman" w:cs="Times New Roman"/>
          <w:sz w:val="24"/>
          <w:szCs w:val="24"/>
          <w:cs/>
        </w:rPr>
        <w:t>-</w:t>
      </w:r>
      <w:r w:rsidRPr="003869AD">
        <w:rPr>
          <w:rFonts w:ascii="Nirmala UI" w:hAnsi="Nirmala UI" w:cs="Nirmala UI" w:hint="cs"/>
          <w:sz w:val="24"/>
          <w:szCs w:val="24"/>
          <w:cs/>
        </w:rPr>
        <w:t>पत्रिका</w:t>
      </w:r>
      <w:r w:rsidRPr="003869AD">
        <w:rPr>
          <w:rFonts w:ascii="Times New Roman" w:hAnsi="Times New Roman" w:cs="Times New Roman"/>
          <w:sz w:val="24"/>
          <w:szCs w:val="24"/>
          <w:cs/>
        </w:rPr>
        <w:t>.</w:t>
      </w:r>
    </w:p>
    <w:p w14:paraId="1123CDEC"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3869AD">
        <w:rPr>
          <w:rFonts w:ascii="Nirmala UI" w:hAnsi="Nirmala UI" w:cs="Nirmala UI" w:hint="cs"/>
          <w:sz w:val="24"/>
          <w:szCs w:val="24"/>
          <w:cs/>
        </w:rPr>
        <w:t>संगीता</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सिंह</w:t>
      </w:r>
      <w:r w:rsidRPr="003869AD">
        <w:rPr>
          <w:rFonts w:ascii="Times New Roman" w:hAnsi="Times New Roman" w:cs="Times New Roman"/>
          <w:sz w:val="24"/>
          <w:szCs w:val="24"/>
        </w:rPr>
        <w:t xml:space="preserve">, </w:t>
      </w:r>
      <w:r w:rsidRPr="00E54788">
        <w:rPr>
          <w:rFonts w:ascii="Nirmala UI" w:hAnsi="Nirmala UI" w:cs="Nirmala UI" w:hint="cs"/>
          <w:b/>
          <w:bCs/>
          <w:sz w:val="24"/>
          <w:szCs w:val="24"/>
          <w:cs/>
        </w:rPr>
        <w:t>तन्मय</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कुमार</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भोई</w:t>
      </w:r>
      <w:r w:rsidRPr="00E54788">
        <w:rPr>
          <w:rFonts w:ascii="Times New Roman" w:hAnsi="Times New Roman" w:cs="Times New Roman"/>
          <w:b/>
          <w:bCs/>
          <w:sz w:val="24"/>
          <w:szCs w:val="24"/>
        </w:rPr>
        <w:t>,</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अतिराज</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राठी</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इफ्रा</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खान</w:t>
      </w:r>
      <w:r w:rsidRPr="003869AD">
        <w:rPr>
          <w:rFonts w:ascii="Times New Roman" w:hAnsi="Times New Roman" w:cs="Times New Roman"/>
          <w:sz w:val="24"/>
          <w:szCs w:val="24"/>
        </w:rPr>
        <w:t xml:space="preserve">, 2022, </w:t>
      </w:r>
      <w:r w:rsidRPr="003869AD">
        <w:rPr>
          <w:rFonts w:ascii="Nirmala UI" w:hAnsi="Nirmala UI" w:cs="Nirmala UI" w:hint="cs"/>
          <w:sz w:val="24"/>
          <w:szCs w:val="24"/>
          <w:cs/>
        </w:rPr>
        <w:t>जैव</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उर्वरक</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और</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उसका</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महत्व</w:t>
      </w:r>
      <w:r w:rsidRPr="003869AD">
        <w:rPr>
          <w:rFonts w:ascii="Times New Roman" w:hAnsi="Times New Roman" w:cs="Times New Roman"/>
          <w:sz w:val="24"/>
          <w:szCs w:val="24"/>
        </w:rPr>
        <w:t>,</w:t>
      </w:r>
      <w:r w:rsidRPr="003869AD">
        <w:rPr>
          <w:rFonts w:ascii="Nirmala UI" w:hAnsi="Nirmala UI" w:cs="Nirmala UI" w:hint="cs"/>
          <w:sz w:val="24"/>
          <w:szCs w:val="24"/>
          <w:cs/>
        </w:rPr>
        <w:t>आफरी</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दर्पण</w:t>
      </w:r>
    </w:p>
    <w:p w14:paraId="259F8D36" w14:textId="7777777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E54788">
        <w:rPr>
          <w:rFonts w:ascii="Nirmala UI" w:hAnsi="Nirmala UI" w:cs="Nirmala UI" w:hint="cs"/>
          <w:b/>
          <w:bCs/>
          <w:sz w:val="24"/>
          <w:szCs w:val="24"/>
          <w:cs/>
        </w:rPr>
        <w:t>तन्मय</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कुमार</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भोई</w:t>
      </w:r>
      <w:r w:rsidRPr="00E54788">
        <w:rPr>
          <w:rFonts w:ascii="Times New Roman" w:hAnsi="Times New Roman" w:cs="Times New Roman"/>
          <w:b/>
          <w:bCs/>
          <w:sz w:val="24"/>
          <w:szCs w:val="24"/>
        </w:rPr>
        <w:t>,</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संगीता</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सिंह</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विपुला</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व्यास</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इन्द्र</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सिंह</w:t>
      </w:r>
      <w:r w:rsidRPr="003869AD">
        <w:rPr>
          <w:rFonts w:ascii="Times New Roman" w:hAnsi="Times New Roman" w:cs="Times New Roman"/>
          <w:sz w:val="24"/>
          <w:szCs w:val="24"/>
        </w:rPr>
        <w:t xml:space="preserve">, 2022, </w:t>
      </w:r>
      <w:r w:rsidRPr="003869AD">
        <w:rPr>
          <w:rFonts w:ascii="Nirmala UI" w:hAnsi="Nirmala UI" w:cs="Nirmala UI" w:hint="cs"/>
          <w:sz w:val="24"/>
          <w:szCs w:val="24"/>
          <w:cs/>
        </w:rPr>
        <w:t>किसानों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की</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आय</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दोहरीकरण</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में</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फसल</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संरक्षण</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की</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भूमिका</w:t>
      </w:r>
      <w:r w:rsidRPr="003869AD">
        <w:rPr>
          <w:rFonts w:ascii="Times New Roman" w:hAnsi="Times New Roman" w:cs="Times New Roman"/>
          <w:sz w:val="24"/>
          <w:szCs w:val="24"/>
        </w:rPr>
        <w:t>,</w:t>
      </w:r>
      <w:r w:rsidRPr="003869AD">
        <w:rPr>
          <w:rFonts w:ascii="Nirmala UI" w:hAnsi="Nirmala UI" w:cs="Nirmala UI" w:hint="cs"/>
          <w:sz w:val="24"/>
          <w:szCs w:val="24"/>
          <w:cs/>
        </w:rPr>
        <w:t>आफरी</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दर्पण</w:t>
      </w:r>
    </w:p>
    <w:p w14:paraId="50EA8A8E" w14:textId="106C7AE7" w:rsidR="00D7304B" w:rsidRPr="003869AD" w:rsidRDefault="00D7304B" w:rsidP="003869AD">
      <w:pPr>
        <w:pStyle w:val="ListParagraph"/>
        <w:numPr>
          <w:ilvl w:val="0"/>
          <w:numId w:val="4"/>
        </w:numPr>
        <w:spacing w:line="240" w:lineRule="auto"/>
        <w:rPr>
          <w:rFonts w:ascii="Times New Roman" w:hAnsi="Times New Roman" w:cs="Times New Roman"/>
          <w:sz w:val="24"/>
          <w:szCs w:val="24"/>
        </w:rPr>
      </w:pPr>
      <w:r w:rsidRPr="00E54788">
        <w:rPr>
          <w:rFonts w:ascii="Nirmala UI" w:hAnsi="Nirmala UI" w:cs="Nirmala UI" w:hint="cs"/>
          <w:b/>
          <w:bCs/>
          <w:sz w:val="24"/>
          <w:szCs w:val="24"/>
          <w:cs/>
        </w:rPr>
        <w:t>तन्मय</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कुमार</w:t>
      </w:r>
      <w:r w:rsidRPr="00E54788">
        <w:rPr>
          <w:rFonts w:ascii="Times New Roman" w:hAnsi="Times New Roman" w:cs="Times New Roman"/>
          <w:b/>
          <w:bCs/>
          <w:sz w:val="24"/>
          <w:szCs w:val="24"/>
          <w:cs/>
        </w:rPr>
        <w:t xml:space="preserve"> </w:t>
      </w:r>
      <w:r w:rsidRPr="00E54788">
        <w:rPr>
          <w:rFonts w:ascii="Nirmala UI" w:hAnsi="Nirmala UI" w:cs="Nirmala UI" w:hint="cs"/>
          <w:b/>
          <w:bCs/>
          <w:sz w:val="24"/>
          <w:szCs w:val="24"/>
          <w:cs/>
        </w:rPr>
        <w:t>भोई</w:t>
      </w:r>
      <w:r w:rsidRPr="00E54788">
        <w:rPr>
          <w:rFonts w:ascii="Times New Roman" w:hAnsi="Times New Roman" w:cs="Times New Roman"/>
          <w:b/>
          <w:bCs/>
          <w:sz w:val="24"/>
          <w:szCs w:val="24"/>
        </w:rPr>
        <w:t>,</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विपुल</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व्यास</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संगीता</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सिंह</w:t>
      </w:r>
      <w:r w:rsidRPr="003869AD">
        <w:rPr>
          <w:rFonts w:ascii="Times New Roman" w:hAnsi="Times New Roman" w:cs="Times New Roman"/>
          <w:sz w:val="24"/>
          <w:szCs w:val="24"/>
        </w:rPr>
        <w:t xml:space="preserve">, 2022, </w:t>
      </w:r>
      <w:r w:rsidRPr="003869AD">
        <w:rPr>
          <w:rFonts w:ascii="Nirmala UI" w:hAnsi="Nirmala UI" w:cs="Nirmala UI" w:hint="cs"/>
          <w:sz w:val="24"/>
          <w:szCs w:val="24"/>
          <w:cs/>
        </w:rPr>
        <w:t>रोग</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प्रबंधन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में</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पूर्वानुमान</w:t>
      </w:r>
      <w:r w:rsidRPr="003869AD">
        <w:rPr>
          <w:rFonts w:ascii="Times New Roman" w:hAnsi="Times New Roman" w:cs="Times New Roman"/>
          <w:sz w:val="24"/>
          <w:szCs w:val="24"/>
          <w:cs/>
        </w:rPr>
        <w:t xml:space="preserve"> </w:t>
      </w:r>
      <w:r w:rsidRPr="003869AD">
        <w:rPr>
          <w:rFonts w:ascii="Nirmala UI" w:hAnsi="Nirmala UI" w:cs="Nirmala UI" w:hint="cs"/>
          <w:sz w:val="24"/>
          <w:szCs w:val="24"/>
          <w:cs/>
        </w:rPr>
        <w:t>प्रणाली</w:t>
      </w:r>
      <w:r w:rsidRPr="003869AD">
        <w:rPr>
          <w:rFonts w:ascii="Times New Roman" w:hAnsi="Times New Roman" w:cs="Times New Roman"/>
          <w:sz w:val="24"/>
          <w:szCs w:val="24"/>
        </w:rPr>
        <w:t xml:space="preserve">, </w:t>
      </w:r>
      <w:r w:rsidRPr="003869AD">
        <w:rPr>
          <w:rFonts w:ascii="Nirmala UI" w:hAnsi="Nirmala UI" w:cs="Nirmala UI" w:hint="cs"/>
          <w:sz w:val="24"/>
          <w:szCs w:val="24"/>
          <w:cs/>
        </w:rPr>
        <w:t>तरुचिन्तन</w:t>
      </w:r>
      <w:r w:rsidRPr="003869AD">
        <w:rPr>
          <w:rFonts w:ascii="Times New Roman" w:hAnsi="Times New Roman" w:cs="Times New Roman"/>
          <w:sz w:val="24"/>
          <w:szCs w:val="24"/>
          <w:cs/>
        </w:rPr>
        <w:t>.</w:t>
      </w:r>
    </w:p>
    <w:p w14:paraId="5D4871DC" w14:textId="6C12C7B9" w:rsidR="00D7304B" w:rsidRPr="003869AD" w:rsidRDefault="00D7304B" w:rsidP="003869AD">
      <w:pPr>
        <w:spacing w:line="240" w:lineRule="auto"/>
        <w:rPr>
          <w:rFonts w:ascii="Times New Roman" w:hAnsi="Times New Roman" w:cs="Times New Roman"/>
          <w:b/>
          <w:bCs/>
          <w:sz w:val="24"/>
          <w:szCs w:val="24"/>
        </w:rPr>
      </w:pPr>
      <w:r w:rsidRPr="003869AD">
        <w:rPr>
          <w:rFonts w:ascii="Times New Roman" w:hAnsi="Times New Roman" w:cs="Times New Roman"/>
          <w:b/>
          <w:bCs/>
          <w:sz w:val="24"/>
          <w:szCs w:val="24"/>
        </w:rPr>
        <w:t>Conference lead paper</w:t>
      </w:r>
    </w:p>
    <w:p w14:paraId="6510E8EA" w14:textId="54C43CE3" w:rsidR="00D7304B" w:rsidRPr="003869AD" w:rsidRDefault="00D7304B" w:rsidP="003869AD">
      <w:pPr>
        <w:pStyle w:val="ListParagraph"/>
        <w:numPr>
          <w:ilvl w:val="0"/>
          <w:numId w:val="3"/>
        </w:numPr>
        <w:spacing w:line="240" w:lineRule="auto"/>
        <w:rPr>
          <w:rFonts w:ascii="Times New Roman" w:hAnsi="Times New Roman" w:cs="Times New Roman"/>
          <w:sz w:val="24"/>
          <w:szCs w:val="24"/>
        </w:rPr>
      </w:pPr>
      <w:r w:rsidRPr="003869AD">
        <w:rPr>
          <w:rFonts w:ascii="Times New Roman" w:hAnsi="Times New Roman" w:cs="Times New Roman"/>
          <w:sz w:val="24"/>
          <w:szCs w:val="24"/>
        </w:rPr>
        <w:t xml:space="preserve">Rana R, Samal I, </w:t>
      </w:r>
      <w:r w:rsidRPr="00E54788">
        <w:rPr>
          <w:rFonts w:ascii="Times New Roman" w:hAnsi="Times New Roman" w:cs="Times New Roman"/>
          <w:b/>
          <w:bCs/>
          <w:sz w:val="24"/>
          <w:szCs w:val="24"/>
        </w:rPr>
        <w:t>Bhoi TK.</w:t>
      </w:r>
      <w:r w:rsidRPr="003869AD">
        <w:rPr>
          <w:rFonts w:ascii="Times New Roman" w:hAnsi="Times New Roman" w:cs="Times New Roman"/>
          <w:sz w:val="24"/>
          <w:szCs w:val="24"/>
        </w:rPr>
        <w:t xml:space="preserve"> 2022. Traditional methods of insect-pest management in India. International conference on Global Sustainable Agriculture &amp; Allied sciences. (GRISAAS-2022) (Hybrid Mode)</w:t>
      </w:r>
    </w:p>
    <w:p w14:paraId="2FEB1CA9" w14:textId="4D306AF3" w:rsidR="00D7304B" w:rsidRPr="003869AD" w:rsidRDefault="00D7304B" w:rsidP="003869AD">
      <w:pPr>
        <w:spacing w:line="240" w:lineRule="auto"/>
        <w:rPr>
          <w:rFonts w:ascii="Times New Roman" w:hAnsi="Times New Roman" w:cs="Times New Roman"/>
          <w:b/>
          <w:bCs/>
          <w:sz w:val="24"/>
          <w:szCs w:val="24"/>
        </w:rPr>
      </w:pPr>
      <w:r w:rsidRPr="003869AD">
        <w:rPr>
          <w:rFonts w:ascii="Times New Roman" w:hAnsi="Times New Roman" w:cs="Times New Roman"/>
          <w:b/>
          <w:bCs/>
          <w:sz w:val="24"/>
          <w:szCs w:val="24"/>
        </w:rPr>
        <w:t>Award</w:t>
      </w:r>
    </w:p>
    <w:p w14:paraId="337A391C" w14:textId="305F4754" w:rsidR="00D7304B" w:rsidRPr="003869AD" w:rsidRDefault="00D7304B" w:rsidP="003869AD">
      <w:pPr>
        <w:spacing w:line="240" w:lineRule="auto"/>
        <w:rPr>
          <w:rFonts w:ascii="Times New Roman" w:hAnsi="Times New Roman" w:cs="Times New Roman"/>
          <w:sz w:val="24"/>
          <w:szCs w:val="24"/>
        </w:rPr>
      </w:pPr>
      <w:r w:rsidRPr="003869AD">
        <w:rPr>
          <w:rFonts w:ascii="Times New Roman" w:hAnsi="Times New Roman" w:cs="Times New Roman"/>
          <w:b/>
          <w:bCs/>
          <w:sz w:val="24"/>
          <w:szCs w:val="24"/>
        </w:rPr>
        <w:t>Best poster Presentation Award:</w:t>
      </w:r>
      <w:r w:rsidRPr="003869AD">
        <w:rPr>
          <w:rFonts w:ascii="Times New Roman" w:hAnsi="Times New Roman" w:cs="Times New Roman"/>
          <w:sz w:val="24"/>
          <w:szCs w:val="24"/>
        </w:rPr>
        <w:t xml:space="preserve"> Vyas V, Singh S, </w:t>
      </w:r>
      <w:r w:rsidRPr="00E54788">
        <w:rPr>
          <w:rFonts w:ascii="Times New Roman" w:hAnsi="Times New Roman" w:cs="Times New Roman"/>
          <w:b/>
          <w:bCs/>
          <w:sz w:val="24"/>
          <w:szCs w:val="24"/>
        </w:rPr>
        <w:t xml:space="preserve">Bhoi </w:t>
      </w:r>
      <w:proofErr w:type="gramStart"/>
      <w:r w:rsidRPr="00E54788">
        <w:rPr>
          <w:rFonts w:ascii="Times New Roman" w:hAnsi="Times New Roman" w:cs="Times New Roman"/>
          <w:b/>
          <w:bCs/>
          <w:sz w:val="24"/>
          <w:szCs w:val="24"/>
        </w:rPr>
        <w:t>TK</w:t>
      </w:r>
      <w:proofErr w:type="gramEnd"/>
      <w:r w:rsidRPr="003869AD">
        <w:rPr>
          <w:rFonts w:ascii="Times New Roman" w:hAnsi="Times New Roman" w:cs="Times New Roman"/>
          <w:sz w:val="24"/>
          <w:szCs w:val="24"/>
        </w:rPr>
        <w:t xml:space="preserve"> and Sharma K. 2024. Evolution of growth performance and quality attributes of </w:t>
      </w:r>
      <w:r w:rsidRPr="003869AD">
        <w:rPr>
          <w:rFonts w:ascii="Times New Roman" w:hAnsi="Times New Roman" w:cs="Times New Roman"/>
          <w:i/>
          <w:iCs/>
          <w:sz w:val="24"/>
          <w:szCs w:val="24"/>
        </w:rPr>
        <w:t>Dalbergia sissoo</w:t>
      </w:r>
      <w:r w:rsidRPr="003869AD">
        <w:rPr>
          <w:rFonts w:ascii="Times New Roman" w:hAnsi="Times New Roman" w:cs="Times New Roman"/>
          <w:sz w:val="24"/>
          <w:szCs w:val="24"/>
        </w:rPr>
        <w:t xml:space="preserve"> seedlings through</w:t>
      </w:r>
      <w:r w:rsidR="003869AD">
        <w:rPr>
          <w:rFonts w:ascii="Times New Roman" w:hAnsi="Times New Roman" w:cs="Times New Roman"/>
          <w:sz w:val="24"/>
          <w:szCs w:val="24"/>
        </w:rPr>
        <w:t xml:space="preserve"> </w:t>
      </w:r>
      <w:r w:rsidRPr="003869AD">
        <w:rPr>
          <w:rFonts w:ascii="Times New Roman" w:hAnsi="Times New Roman" w:cs="Times New Roman"/>
          <w:sz w:val="24"/>
          <w:szCs w:val="24"/>
        </w:rPr>
        <w:lastRenderedPageBreak/>
        <w:t>Biofertilizers. National conference on Environmental challenges and conservation (NCECC2024), SBRM Government College, Nagur, Rajasthan. (22/01/2024)</w:t>
      </w:r>
    </w:p>
    <w:sectPr w:rsidR="00D7304B" w:rsidRPr="003869AD" w:rsidSect="00D73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3BF3"/>
    <w:multiLevelType w:val="hybridMultilevel"/>
    <w:tmpl w:val="1A6AC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9727F5"/>
    <w:multiLevelType w:val="hybridMultilevel"/>
    <w:tmpl w:val="314EF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D971F3"/>
    <w:multiLevelType w:val="hybridMultilevel"/>
    <w:tmpl w:val="6AB295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F6353B"/>
    <w:multiLevelType w:val="hybridMultilevel"/>
    <w:tmpl w:val="C7C2F7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9211961">
    <w:abstractNumId w:val="1"/>
  </w:num>
  <w:num w:numId="2" w16cid:durableId="238485783">
    <w:abstractNumId w:val="3"/>
  </w:num>
  <w:num w:numId="3" w16cid:durableId="734398561">
    <w:abstractNumId w:val="0"/>
  </w:num>
  <w:num w:numId="4" w16cid:durableId="164515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C0"/>
    <w:rsid w:val="0037186C"/>
    <w:rsid w:val="003869AD"/>
    <w:rsid w:val="0040190C"/>
    <w:rsid w:val="00BB2DC0"/>
    <w:rsid w:val="00D7304B"/>
    <w:rsid w:val="00E54788"/>
    <w:rsid w:val="00E91B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3868"/>
  <w15:chartTrackingRefBased/>
  <w15:docId w15:val="{2414E83F-5432-4388-8C4D-FB3744A9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04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D7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Tanmaya Kumar Bhoi</dc:creator>
  <cp:keywords/>
  <dc:description/>
  <cp:lastModifiedBy>Tanmaya Kumar Bhoi</cp:lastModifiedBy>
  <cp:revision>4</cp:revision>
  <dcterms:created xsi:type="dcterms:W3CDTF">2024-06-24T11:32:00Z</dcterms:created>
  <dcterms:modified xsi:type="dcterms:W3CDTF">2024-06-24T12:18:00Z</dcterms:modified>
</cp:coreProperties>
</file>